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rFonts w:cs="Tahoma" w:ascii="Tahoma" w:hAnsi="Tahoma"/>
          <w:b/>
          <w:bCs/>
          <w:color w:val="000000"/>
          <w:sz w:val="20"/>
          <w:szCs w:val="20"/>
        </w:rPr>
      </w:pPr>
      <w:r>
        <w:rPr>
          <w:rFonts w:cs="Tahoma" w:ascii="Tahoma" w:hAnsi="Tahoma"/>
          <w:b/>
          <w:bCs/>
          <w:color w:val="000000"/>
          <w:sz w:val="20"/>
          <w:szCs w:val="20"/>
        </w:rPr>
        <w:t>PAKIET 7</w:t>
      </w:r>
    </w:p>
    <w:tbl>
      <w:tblPr>
        <w:jc w:val="center"/>
        <w:tblInd w:w="0" w:type="dxa"/>
        <w:tblBorders>
          <w:top w:val="single" w:sz="12" w:space="0" w:color="00000A"/>
          <w:left w:val="single" w:sz="12" w:space="0" w:color="00000A"/>
          <w:bottom w:val="single" w:sz="12" w:space="0" w:color="00000A"/>
          <w:insideH w:val="single" w:sz="12" w:space="0" w:color="00000A"/>
          <w:right w:val="single" w:sz="6" w:space="0" w:color="00000A"/>
          <w:insideV w:val="single" w:sz="6" w:space="0" w:color="00000A"/>
        </w:tblBorders>
        <w:tblCellMar>
          <w:top w:w="0" w:type="dxa"/>
          <w:left w:w="-15" w:type="dxa"/>
          <w:bottom w:w="0" w:type="dxa"/>
          <w:right w:w="30" w:type="dxa"/>
        </w:tblCellMar>
      </w:tblPr>
      <w:tblGrid>
        <w:gridCol w:w="636"/>
        <w:gridCol w:w="4443"/>
        <w:gridCol w:w="749"/>
        <w:gridCol w:w="859"/>
        <w:gridCol w:w="662"/>
        <w:gridCol w:w="961"/>
        <w:gridCol w:w="474"/>
        <w:gridCol w:w="1061"/>
        <w:gridCol w:w="2218"/>
        <w:gridCol w:w="1252"/>
        <w:gridCol w:w="730"/>
      </w:tblGrid>
      <w:tr>
        <w:trPr>
          <w:trHeight w:val="751" w:hRule="atLeast"/>
          <w:cantSplit w:val="false"/>
        </w:trPr>
        <w:tc>
          <w:tcPr>
            <w:tcW w:w="636" w:type="dxa"/>
            <w:tcBorders>
              <w:top w:val="single" w:sz="12" w:space="0" w:color="00000A"/>
              <w:left w:val="single" w:sz="12" w:space="0" w:color="00000A"/>
              <w:bottom w:val="single" w:sz="12" w:space="0" w:color="00000A"/>
              <w:insideH w:val="single" w:sz="12" w:space="0" w:color="00000A"/>
              <w:right w:val="single" w:sz="6" w:space="0" w:color="00000A"/>
              <w:insideV w:val="single" w:sz="6" w:space="0" w:color="00000A"/>
            </w:tcBorders>
            <w:shd w:fill="FFFFFF" w:val="clear"/>
            <w:tcMar>
              <w:left w:w="-15" w:type="dxa"/>
            </w:tcMa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L.p.</w:t>
            </w:r>
          </w:p>
        </w:tc>
        <w:tc>
          <w:tcPr>
            <w:tcW w:w="4443"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7" w:type="dxa"/>
            </w:tcMa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Asortyment</w:t>
            </w:r>
          </w:p>
        </w:tc>
        <w:tc>
          <w:tcPr>
            <w:tcW w:w="749"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7" w:type="dxa"/>
            </w:tcMa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J.m.</w:t>
            </w:r>
          </w:p>
        </w:tc>
        <w:tc>
          <w:tcPr>
            <w:tcW w:w="859"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7" w:type="dxa"/>
            </w:tcMa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Ilość</w:t>
            </w:r>
          </w:p>
        </w:tc>
        <w:tc>
          <w:tcPr>
            <w:tcW w:w="662"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7" w:type="dxa"/>
            </w:tcMa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Cena netto</w:t>
            </w:r>
          </w:p>
        </w:tc>
        <w:tc>
          <w:tcPr>
            <w:tcW w:w="961"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7" w:type="dxa"/>
            </w:tcMa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Wartośc netto</w:t>
            </w:r>
          </w:p>
        </w:tc>
        <w:tc>
          <w:tcPr>
            <w:tcW w:w="474"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7" w:type="dxa"/>
            </w:tcMar>
          </w:tcPr>
          <w:p>
            <w:pPr>
              <w:pStyle w:val="Normal"/>
              <w:spacing w:before="0" w:after="200"/>
              <w:ind w:left="0" w:right="-30" w:hanging="0"/>
              <w:jc w:val="center"/>
              <w:rPr>
                <w:rFonts w:ascii="Times New Roman" w:hAnsi="Times New Roman"/>
                <w:b/>
                <w:bCs/>
                <w:color w:val="000000"/>
                <w:sz w:val="20"/>
                <w:szCs w:val="20"/>
              </w:rPr>
            </w:pPr>
            <w:r>
              <w:rPr>
                <w:rFonts w:ascii="Times New Roman" w:hAnsi="Times New Roman"/>
                <w:b/>
                <w:bCs/>
                <w:color w:val="000000"/>
                <w:sz w:val="20"/>
                <w:szCs w:val="20"/>
              </w:rPr>
              <w:t>VAT</w:t>
            </w:r>
          </w:p>
        </w:tc>
        <w:tc>
          <w:tcPr>
            <w:tcW w:w="1061" w:type="dxa"/>
            <w:tcBorders>
              <w:top w:val="single" w:sz="12" w:space="0" w:color="00000A"/>
              <w:left w:val="single" w:sz="6" w:space="0" w:color="00000A"/>
              <w:bottom w:val="single" w:sz="12" w:space="0" w:color="00000A"/>
              <w:insideH w:val="single" w:sz="12" w:space="0" w:color="00000A"/>
              <w:right w:val="single" w:sz="12" w:space="0" w:color="00000A"/>
              <w:insideV w:val="single" w:sz="12" w:space="0" w:color="00000A"/>
            </w:tcBorders>
            <w:shd w:fill="FFFFFF" w:val="clear"/>
            <w:tcMar>
              <w:left w:w="-7" w:type="dxa"/>
            </w:tcMar>
          </w:tcPr>
          <w:p>
            <w:pPr>
              <w:pStyle w:val="Normal"/>
              <w:spacing w:before="0" w:after="200"/>
              <w:jc w:val="center"/>
              <w:rPr>
                <w:rFonts w:ascii="Times New Roman" w:hAnsi="Times New Roman"/>
                <w:b/>
                <w:bCs/>
                <w:color w:val="000000"/>
                <w:sz w:val="20"/>
                <w:szCs w:val="20"/>
              </w:rPr>
            </w:pPr>
            <w:r>
              <w:rPr>
                <w:rFonts w:ascii="Times New Roman" w:hAnsi="Times New Roman"/>
                <w:b/>
                <w:bCs/>
                <w:color w:val="000000"/>
                <w:sz w:val="20"/>
                <w:szCs w:val="20"/>
              </w:rPr>
              <w:t>Numer katalogowy</w:t>
            </w:r>
          </w:p>
        </w:tc>
        <w:tc>
          <w:tcPr>
            <w:tcW w:w="2218" w:type="dxa"/>
            <w:tcBorders>
              <w:top w:val="single" w:sz="2" w:space="0" w:color="000001"/>
              <w:left w:val="single" w:sz="12" w:space="0" w:color="00000A"/>
              <w:bottom w:val="single" w:sz="2" w:space="0" w:color="000001"/>
              <w:insideH w:val="single" w:sz="2" w:space="0" w:color="000001"/>
              <w:right w:val="single" w:sz="12" w:space="0" w:color="00000A"/>
              <w:insideV w:val="single" w:sz="12" w:space="0" w:color="00000A"/>
            </w:tcBorders>
            <w:shd w:fill="FFFFFF" w:val="clear"/>
            <w:tcMar>
              <w:left w:w="-15" w:type="dxa"/>
            </w:tcMa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Wartość brutto</w:t>
            </w:r>
          </w:p>
        </w:tc>
        <w:tc>
          <w:tcPr>
            <w:tcW w:w="1252" w:type="dxa"/>
            <w:tcBorders>
              <w:top w:val="single" w:sz="2" w:space="0" w:color="000001"/>
              <w:left w:val="single" w:sz="12" w:space="0" w:color="00000A"/>
              <w:bottom w:val="single" w:sz="2" w:space="0" w:color="000001"/>
              <w:insideH w:val="single" w:sz="2" w:space="0" w:color="000001"/>
              <w:right w:val="single" w:sz="12" w:space="0" w:color="00000A"/>
              <w:insideV w:val="single" w:sz="12" w:space="0" w:color="00000A"/>
            </w:tcBorders>
            <w:shd w:fill="FFFFFF" w:val="clear"/>
            <w:tcMar>
              <w:left w:w="-15" w:type="dxa"/>
            </w:tcMa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Nazwa producenta</w:t>
            </w:r>
          </w:p>
        </w:tc>
        <w:tc>
          <w:tcPr>
            <w:tcW w:w="730" w:type="dxa"/>
            <w:tcBorders>
              <w:top w:val="single" w:sz="2" w:space="0" w:color="000001"/>
              <w:left w:val="single" w:sz="12" w:space="0" w:color="00000A"/>
              <w:bottom w:val="single" w:sz="2" w:space="0" w:color="000001"/>
              <w:insideH w:val="single" w:sz="2" w:space="0" w:color="000001"/>
              <w:right w:val="single" w:sz="2" w:space="0" w:color="000001"/>
              <w:insideV w:val="single" w:sz="2" w:space="0" w:color="000001"/>
            </w:tcBorders>
            <w:shd w:fill="FFFFFF" w:val="clear"/>
            <w:tcMar>
              <w:left w:w="-15" w:type="dxa"/>
            </w:tcMa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Próbki</w:t>
            </w:r>
          </w:p>
        </w:tc>
      </w:tr>
      <w:tr>
        <w:trPr>
          <w:trHeight w:val="211" w:hRule="atLeast"/>
          <w:cantSplit w:val="false"/>
        </w:trPr>
        <w:tc>
          <w:tcPr>
            <w:tcW w:w="636"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w:t>
            </w:r>
          </w:p>
        </w:tc>
        <w:tc>
          <w:tcPr>
            <w:tcW w:w="4443"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Rękawice latex pudrowane rozmiar S a’100 szt.</w:t>
            </w:r>
          </w:p>
        </w:tc>
        <w:tc>
          <w:tcPr>
            <w:tcW w:w="749"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opak.</w:t>
            </w:r>
          </w:p>
        </w:tc>
        <w:tc>
          <w:tcPr>
            <w:tcW w:w="859"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100</w:t>
            </w:r>
          </w:p>
        </w:tc>
        <w:tc>
          <w:tcPr>
            <w:tcW w:w="662"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61"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74"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61"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218"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7" w:type="dxa"/>
            </w:tcMar>
          </w:tcPr>
          <w:p>
            <w:pPr>
              <w:pStyle w:val="Normal"/>
              <w:tabs>
                <w:tab w:val="left" w:pos="536" w:leader="none"/>
                <w:tab w:val="right" w:pos="4378" w:leader="none"/>
              </w:tabs>
              <w:spacing w:before="0" w:after="200"/>
              <w:rPr>
                <w:rFonts w:cs="Tahoma" w:ascii="Tahoma" w:hAnsi="Tahoma"/>
                <w:color w:val="000000"/>
                <w:sz w:val="20"/>
                <w:szCs w:val="20"/>
              </w:rPr>
            </w:pPr>
            <w:r>
              <w:rPr>
                <w:rFonts w:cs="Tahoma" w:ascii="Tahoma" w:hAnsi="Tahoma"/>
                <w:color w:val="000000"/>
                <w:sz w:val="20"/>
                <w:szCs w:val="20"/>
              </w:rPr>
            </w:r>
          </w:p>
        </w:tc>
        <w:tc>
          <w:tcPr>
            <w:tcW w:w="1252"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7" w:type="dxa"/>
            </w:tcMar>
          </w:tcPr>
          <w:p>
            <w:pPr>
              <w:pStyle w:val="Normal"/>
              <w:tabs>
                <w:tab w:val="left" w:pos="536" w:leader="none"/>
                <w:tab w:val="right" w:pos="4378" w:leader="none"/>
              </w:tabs>
              <w:spacing w:before="0" w:after="200"/>
              <w:rPr>
                <w:rFonts w:cs="Tahoma" w:ascii="Tahoma" w:hAnsi="Tahoma"/>
                <w:color w:val="000000"/>
                <w:sz w:val="20"/>
                <w:szCs w:val="20"/>
              </w:rPr>
            </w:pPr>
            <w:r>
              <w:rPr>
                <w:rFonts w:cs="Tahoma" w:ascii="Tahoma" w:hAnsi="Tahoma"/>
                <w:color w:val="000000"/>
                <w:sz w:val="20"/>
                <w:szCs w:val="20"/>
              </w:rPr>
            </w:r>
          </w:p>
        </w:tc>
        <w:tc>
          <w:tcPr>
            <w:tcW w:w="730" w:type="dxa"/>
            <w:tcBorders>
              <w:top w:val="single" w:sz="2" w:space="0" w:color="000001"/>
              <w:left w:val="single" w:sz="6" w:space="0" w:color="00000A"/>
              <w:bottom w:val="single" w:sz="2" w:space="0" w:color="000001"/>
              <w:insideH w:val="single" w:sz="2" w:space="0" w:color="000001"/>
              <w:right w:val="single" w:sz="2" w:space="0" w:color="000001"/>
              <w:insideV w:val="single" w:sz="2" w:space="0" w:color="000001"/>
            </w:tcBorders>
            <w:shd w:fill="FFFFFF" w:val="clear"/>
            <w:tcMar>
              <w:left w:w="-7" w:type="dxa"/>
            </w:tcMar>
          </w:tcPr>
          <w:p>
            <w:pPr>
              <w:pStyle w:val="Normal"/>
              <w:tabs>
                <w:tab w:val="left" w:pos="536" w:leader="none"/>
                <w:tab w:val="right" w:pos="4378" w:leader="none"/>
              </w:tabs>
              <w:spacing w:before="0" w:after="200"/>
              <w:rPr>
                <w:rFonts w:cs="Tahoma" w:ascii="Tahoma" w:hAnsi="Tahoma"/>
                <w:color w:val="000000"/>
                <w:sz w:val="20"/>
                <w:szCs w:val="20"/>
              </w:rPr>
            </w:pPr>
            <w:r>
              <w:rPr>
                <w:rFonts w:cs="Tahoma" w:ascii="Tahoma" w:hAnsi="Tahoma"/>
                <w:color w:val="000000"/>
                <w:sz w:val="20"/>
                <w:szCs w:val="20"/>
              </w:rPr>
            </w:r>
          </w:p>
        </w:tc>
      </w:tr>
      <w:tr>
        <w:trPr>
          <w:trHeight w:val="211" w:hRule="atLeast"/>
          <w:cantSplit w:val="false"/>
        </w:trPr>
        <w:tc>
          <w:tcPr>
            <w:tcW w:w="63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w:t>
            </w:r>
          </w:p>
        </w:tc>
        <w:tc>
          <w:tcPr>
            <w:tcW w:w="444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Rękawice latex  pudrowane rozmiar M a’100 szt.</w:t>
            </w:r>
          </w:p>
        </w:tc>
        <w:tc>
          <w:tcPr>
            <w:tcW w:w="7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opak.</w:t>
            </w:r>
          </w:p>
        </w:tc>
        <w:tc>
          <w:tcPr>
            <w:tcW w:w="85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425</w:t>
            </w:r>
          </w:p>
        </w:tc>
        <w:tc>
          <w:tcPr>
            <w:tcW w:w="66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6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7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6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218"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7"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1252"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7"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730" w:type="dxa"/>
            <w:tcBorders>
              <w:top w:val="single" w:sz="2" w:space="0" w:color="000001"/>
              <w:left w:val="single" w:sz="6" w:space="0" w:color="00000A"/>
              <w:bottom w:val="single" w:sz="2" w:space="0" w:color="000001"/>
              <w:insideH w:val="single" w:sz="2" w:space="0" w:color="000001"/>
              <w:right w:val="single" w:sz="2" w:space="0" w:color="000001"/>
              <w:insideV w:val="single" w:sz="2" w:space="0" w:color="000001"/>
            </w:tcBorders>
            <w:shd w:fill="FFFFFF" w:val="clear"/>
            <w:tcMar>
              <w:left w:w="-7"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r>
      <w:tr>
        <w:trPr>
          <w:trHeight w:val="254" w:hRule="atLeast"/>
          <w:cantSplit w:val="false"/>
        </w:trPr>
        <w:tc>
          <w:tcPr>
            <w:tcW w:w="636"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w:t>
            </w:r>
          </w:p>
        </w:tc>
        <w:tc>
          <w:tcPr>
            <w:tcW w:w="4443"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7"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Rękawice latex  pudrowane rozmiar L a’100 szt.</w:t>
            </w:r>
          </w:p>
        </w:tc>
        <w:tc>
          <w:tcPr>
            <w:tcW w:w="749"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7"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opak.</w:t>
            </w:r>
          </w:p>
        </w:tc>
        <w:tc>
          <w:tcPr>
            <w:tcW w:w="859"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300</w:t>
            </w:r>
          </w:p>
        </w:tc>
        <w:tc>
          <w:tcPr>
            <w:tcW w:w="662"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61"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74"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61"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7"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2218" w:type="dxa"/>
            <w:tcBorders>
              <w:top w:val="single" w:sz="2" w:space="0" w:color="000001"/>
              <w:left w:val="single" w:sz="6" w:space="0" w:color="00000A"/>
              <w:bottom w:val="single" w:sz="2" w:space="0" w:color="00000A"/>
              <w:insideH w:val="single" w:sz="2" w:space="0" w:color="00000A"/>
              <w:right w:val="single" w:sz="6" w:space="0" w:color="00000A"/>
              <w:insideV w:val="single" w:sz="6" w:space="0" w:color="00000A"/>
            </w:tcBorders>
            <w:shd w:fill="FFFFFF" w:val="clear"/>
            <w:tcMar>
              <w:left w:w="-7" w:type="dxa"/>
            </w:tcMar>
          </w:tcPr>
          <w:p>
            <w:pPr>
              <w:pStyle w:val="Nagwek1"/>
              <w:spacing w:lineRule="auto" w:line="276"/>
              <w:jc w:val="left"/>
              <w:rPr>
                <w:rFonts w:cs="Tahoma" w:ascii="Tahoma" w:hAnsi="Tahoma"/>
                <w:sz w:val="20"/>
                <w:szCs w:val="20"/>
              </w:rPr>
            </w:pPr>
            <w:r>
              <w:rPr>
                <w:rFonts w:cs="Tahoma" w:ascii="Tahoma" w:hAnsi="Tahoma"/>
                <w:sz w:val="20"/>
                <w:szCs w:val="20"/>
              </w:rPr>
            </w:r>
          </w:p>
        </w:tc>
        <w:tc>
          <w:tcPr>
            <w:tcW w:w="1252" w:type="dxa"/>
            <w:tcBorders>
              <w:top w:val="single" w:sz="2" w:space="0" w:color="000001"/>
              <w:left w:val="single" w:sz="6" w:space="0" w:color="00000A"/>
              <w:bottom w:val="single" w:sz="2" w:space="0" w:color="00000A"/>
              <w:insideH w:val="single" w:sz="2" w:space="0" w:color="00000A"/>
              <w:right w:val="single" w:sz="6" w:space="0" w:color="00000A"/>
              <w:insideV w:val="single" w:sz="6" w:space="0" w:color="00000A"/>
            </w:tcBorders>
            <w:shd w:fill="FFFFFF" w:val="clear"/>
            <w:tcMar>
              <w:left w:w="-7" w:type="dxa"/>
            </w:tcMar>
          </w:tcPr>
          <w:p>
            <w:pPr>
              <w:pStyle w:val="Nagwek1"/>
              <w:spacing w:lineRule="auto" w:line="276"/>
              <w:jc w:val="left"/>
              <w:rPr>
                <w:rFonts w:cs="Tahoma" w:ascii="Tahoma" w:hAnsi="Tahoma"/>
                <w:sz w:val="20"/>
                <w:szCs w:val="20"/>
              </w:rPr>
            </w:pPr>
            <w:r>
              <w:rPr>
                <w:rFonts w:cs="Tahoma" w:ascii="Tahoma" w:hAnsi="Tahoma"/>
                <w:sz w:val="20"/>
                <w:szCs w:val="20"/>
              </w:rPr>
            </w:r>
          </w:p>
        </w:tc>
        <w:tc>
          <w:tcPr>
            <w:tcW w:w="730" w:type="dxa"/>
            <w:tcBorders>
              <w:top w:val="single" w:sz="2" w:space="0" w:color="000001"/>
              <w:left w:val="single" w:sz="6" w:space="0" w:color="00000A"/>
              <w:bottom w:val="single" w:sz="2" w:space="0" w:color="00000A"/>
              <w:insideH w:val="single" w:sz="2" w:space="0" w:color="00000A"/>
              <w:right w:val="single" w:sz="2" w:space="0" w:color="000001"/>
              <w:insideV w:val="single" w:sz="2" w:space="0" w:color="000001"/>
            </w:tcBorders>
            <w:shd w:fill="FFFFFF" w:val="clear"/>
            <w:tcMar>
              <w:left w:w="-7" w:type="dxa"/>
            </w:tcMar>
          </w:tcPr>
          <w:p>
            <w:pPr>
              <w:pStyle w:val="Nagwek1"/>
              <w:spacing w:lineRule="auto" w:line="276"/>
              <w:rPr>
                <w:rFonts w:cs="Tahoma" w:ascii="Tahoma" w:hAnsi="Tahoma"/>
                <w:b w:val="false"/>
                <w:sz w:val="20"/>
                <w:szCs w:val="20"/>
              </w:rPr>
            </w:pPr>
            <w:r>
              <w:rPr>
                <w:rFonts w:cs="Tahoma" w:ascii="Tahoma" w:hAnsi="Tahoma"/>
                <w:b w:val="false"/>
                <w:sz w:val="20"/>
                <w:szCs w:val="20"/>
              </w:rPr>
              <w:t>1op</w:t>
            </w:r>
          </w:p>
        </w:tc>
      </w:tr>
      <w:tr>
        <w:trPr>
          <w:trHeight w:val="335" w:hRule="atLeast"/>
          <w:cantSplit w:val="false"/>
        </w:trPr>
        <w:tc>
          <w:tcPr>
            <w:tcW w:w="636"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w:t>
            </w:r>
          </w:p>
        </w:tc>
        <w:tc>
          <w:tcPr>
            <w:tcW w:w="4443"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rPr>
                <w:rFonts w:cs="Tahoma" w:ascii="Tahoma" w:hAnsi="Tahoma"/>
                <w:color w:val="000000"/>
                <w:sz w:val="20"/>
                <w:szCs w:val="20"/>
              </w:rPr>
            </w:pPr>
            <w:r>
              <w:rPr>
                <w:rFonts w:cs="Tahoma" w:ascii="Tahoma" w:hAnsi="Tahoma"/>
                <w:color w:val="000000"/>
                <w:sz w:val="20"/>
                <w:szCs w:val="20"/>
              </w:rPr>
              <w:t>Rękawice latex pudrowane rozmiar XL a 100 szt.</w:t>
            </w:r>
          </w:p>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749"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opak.</w:t>
            </w:r>
          </w:p>
        </w:tc>
        <w:tc>
          <w:tcPr>
            <w:tcW w:w="859"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75</w:t>
            </w:r>
          </w:p>
        </w:tc>
        <w:tc>
          <w:tcPr>
            <w:tcW w:w="662"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61"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74"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61"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218"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1252"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rPr>
                <w:rFonts w:cs="Tahoma" w:ascii="Tahoma" w:hAnsi="Tahoma"/>
                <w:color w:val="000000"/>
                <w:sz w:val="20"/>
                <w:szCs w:val="20"/>
              </w:rPr>
            </w:pPr>
            <w:r>
              <w:rPr>
                <w:rFonts w:cs="Tahoma" w:ascii="Tahoma" w:hAnsi="Tahoma"/>
                <w:color w:val="000000"/>
                <w:sz w:val="20"/>
                <w:szCs w:val="20"/>
              </w:rPr>
            </w:r>
          </w:p>
        </w:tc>
        <w:tc>
          <w:tcPr>
            <w:tcW w:w="730" w:type="dxa"/>
            <w:tcBorders>
              <w:top w:val="single" w:sz="2" w:space="0" w:color="00000A"/>
              <w:left w:val="single" w:sz="6" w:space="0" w:color="00000A"/>
              <w:bottom w:val="single" w:sz="4" w:space="0" w:color="00000A"/>
              <w:insideH w:val="single" w:sz="4" w:space="0" w:color="00000A"/>
              <w:right w:val="single" w:sz="2" w:space="0" w:color="000001"/>
              <w:insideV w:val="single" w:sz="2" w:space="0" w:color="000001"/>
            </w:tcBorders>
            <w:shd w:fill="FFFFFF" w:val="clear"/>
            <w:tcMar>
              <w:left w:w="-7"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1 op.</w:t>
            </w:r>
          </w:p>
        </w:tc>
      </w:tr>
      <w:tr>
        <w:trPr>
          <w:trHeight w:val="1228" w:hRule="atLeast"/>
          <w:cantSplit w:val="false"/>
        </w:trPr>
        <w:tc>
          <w:tcPr>
            <w:tcW w:w="14045" w:type="dxa"/>
            <w:gridSpan w:val="11"/>
            <w:tcBorders>
              <w:top w:val="single" w:sz="4" w:space="0" w:color="00000A"/>
              <w:left w:val="single" w:sz="6" w:space="0" w:color="00000A"/>
              <w:bottom w:val="single" w:sz="6" w:space="0" w:color="00000A"/>
              <w:insideH w:val="single" w:sz="6" w:space="0" w:color="00000A"/>
              <w:right w:val="single" w:sz="2" w:space="0" w:color="000001"/>
              <w:insideV w:val="single" w:sz="2" w:space="0" w:color="000001"/>
            </w:tcBorders>
            <w:shd w:fill="FFFFFF" w:val="clear"/>
            <w:tcMar>
              <w:left w:w="-7" w:type="dxa"/>
            </w:tcMar>
          </w:tcPr>
          <w:p>
            <w:pPr>
              <w:pStyle w:val="Normal"/>
              <w:spacing w:lineRule="auto" w:line="360" w:before="0" w:after="200"/>
              <w:jc w:val="right"/>
              <w:rPr>
                <w:rFonts w:cs="Tahoma" w:ascii="Tahoma" w:hAnsi="Tahoma"/>
                <w:color w:val="000000"/>
                <w:sz w:val="20"/>
                <w:szCs w:val="20"/>
              </w:rPr>
            </w:pPr>
            <w:r>
              <w:rPr>
                <w:rFonts w:cs="Tahoma" w:ascii="Tahoma" w:hAnsi="Tahoma"/>
                <w:color w:val="000000"/>
                <w:sz w:val="20"/>
                <w:szCs w:val="20"/>
              </w:rPr>
              <w:t>Rękawice diagnostyczne, z lateksu, lekko pudrowane, niejałowe, pasujące na obie dłonie. Zawartość protein &lt; 60 µg/g. Poziom AQL≤1,5. O grubości w części palca min. 0,11 mm i długości min. 240 mm. Mankiet zakończony równomiernie rolowanym rantem. Zarejestrowane jako wyrób medyczny oraz środek ochrony indywidualnej kat. I. Pakowane po 100 szt. Rozmiary: XS, S, M, L, XL.</w:t>
            </w:r>
          </w:p>
        </w:tc>
      </w:tr>
      <w:tr>
        <w:trPr>
          <w:trHeight w:val="211" w:hRule="atLeast"/>
          <w:cantSplit w:val="false"/>
        </w:trPr>
        <w:tc>
          <w:tcPr>
            <w:tcW w:w="63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sz w:val="20"/>
                <w:szCs w:val="20"/>
              </w:rPr>
            </w:pPr>
            <w:r>
              <w:rPr>
                <w:rFonts w:cs="Tahoma" w:ascii="Tahoma" w:hAnsi="Tahoma"/>
                <w:sz w:val="20"/>
                <w:szCs w:val="20"/>
              </w:rPr>
              <w:t>5</w:t>
            </w:r>
          </w:p>
        </w:tc>
        <w:tc>
          <w:tcPr>
            <w:tcW w:w="444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Rękawice chir.sterylne  rozm.6</w:t>
            </w:r>
          </w:p>
        </w:tc>
        <w:tc>
          <w:tcPr>
            <w:tcW w:w="7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center"/>
              <w:rPr>
                <w:rFonts w:cs="Tahoma" w:ascii="Tahoma" w:hAnsi="Tahoma"/>
                <w:sz w:val="20"/>
                <w:szCs w:val="20"/>
              </w:rPr>
            </w:pPr>
            <w:r>
              <w:rPr>
                <w:rFonts w:cs="Tahoma" w:ascii="Tahoma" w:hAnsi="Tahoma"/>
                <w:sz w:val="20"/>
                <w:szCs w:val="20"/>
              </w:rPr>
              <w:t>para</w:t>
            </w:r>
          </w:p>
        </w:tc>
        <w:tc>
          <w:tcPr>
            <w:tcW w:w="85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center"/>
              <w:rPr>
                <w:rFonts w:cs="Tahoma" w:ascii="Tahoma" w:hAnsi="Tahoma"/>
                <w:sz w:val="20"/>
                <w:szCs w:val="20"/>
              </w:rPr>
            </w:pPr>
            <w:r>
              <w:rPr>
                <w:rFonts w:cs="Tahoma" w:ascii="Tahoma" w:hAnsi="Tahoma"/>
                <w:sz w:val="20"/>
                <w:szCs w:val="20"/>
              </w:rPr>
              <w:t xml:space="preserve">     </w:t>
            </w:r>
            <w:r>
              <w:rPr>
                <w:rFonts w:cs="Tahoma" w:ascii="Tahoma" w:hAnsi="Tahoma"/>
                <w:sz w:val="20"/>
                <w:szCs w:val="20"/>
              </w:rPr>
              <w:t>500</w:t>
            </w:r>
          </w:p>
        </w:tc>
        <w:tc>
          <w:tcPr>
            <w:tcW w:w="66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rPr>
                <w:rFonts w:cs="Tahoma" w:ascii="Tahoma" w:hAnsi="Tahoma"/>
                <w:sz w:val="20"/>
                <w:szCs w:val="20"/>
              </w:rPr>
            </w:pPr>
            <w:r>
              <w:rPr>
                <w:rFonts w:cs="Tahoma" w:ascii="Tahoma" w:hAnsi="Tahoma"/>
                <w:sz w:val="20"/>
                <w:szCs w:val="20"/>
              </w:rPr>
            </w:r>
          </w:p>
        </w:tc>
        <w:tc>
          <w:tcPr>
            <w:tcW w:w="96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rPr>
                <w:rFonts w:cs="Tahoma" w:ascii="Tahoma" w:hAnsi="Tahoma"/>
                <w:sz w:val="20"/>
                <w:szCs w:val="20"/>
              </w:rPr>
            </w:pPr>
            <w:r>
              <w:rPr>
                <w:rFonts w:cs="Tahoma" w:ascii="Tahoma" w:hAnsi="Tahoma"/>
                <w:sz w:val="20"/>
                <w:szCs w:val="20"/>
              </w:rPr>
            </w:r>
          </w:p>
        </w:tc>
        <w:tc>
          <w:tcPr>
            <w:tcW w:w="47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rPr>
                <w:rFonts w:cs="Tahoma" w:ascii="Tahoma" w:hAnsi="Tahoma"/>
                <w:sz w:val="20"/>
                <w:szCs w:val="20"/>
              </w:rPr>
            </w:pPr>
            <w:r>
              <w:rPr>
                <w:rFonts w:cs="Tahoma" w:ascii="Tahoma" w:hAnsi="Tahoma"/>
                <w:sz w:val="20"/>
                <w:szCs w:val="20"/>
              </w:rPr>
            </w:r>
          </w:p>
        </w:tc>
        <w:tc>
          <w:tcPr>
            <w:tcW w:w="106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rPr>
                <w:rFonts w:cs="Tahoma" w:ascii="Tahoma" w:hAnsi="Tahoma"/>
                <w:sz w:val="20"/>
                <w:szCs w:val="20"/>
              </w:rPr>
            </w:pPr>
            <w:r>
              <w:rPr>
                <w:rFonts w:cs="Tahoma" w:ascii="Tahoma" w:hAnsi="Tahoma"/>
                <w:sz w:val="20"/>
                <w:szCs w:val="20"/>
              </w:rPr>
            </w:r>
          </w:p>
        </w:tc>
        <w:tc>
          <w:tcPr>
            <w:tcW w:w="2218"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7" w:type="dxa"/>
            </w:tcMar>
          </w:tcPr>
          <w:p>
            <w:pPr>
              <w:pStyle w:val="Normal"/>
              <w:spacing w:before="0" w:after="200"/>
              <w:rPr>
                <w:rFonts w:cs="Tahoma" w:ascii="Tahoma" w:hAnsi="Tahoma"/>
                <w:sz w:val="20"/>
                <w:szCs w:val="20"/>
              </w:rPr>
            </w:pPr>
            <w:r>
              <w:rPr>
                <w:rFonts w:cs="Tahoma" w:ascii="Tahoma" w:hAnsi="Tahoma"/>
                <w:sz w:val="20"/>
                <w:szCs w:val="20"/>
              </w:rPr>
            </w:r>
          </w:p>
        </w:tc>
        <w:tc>
          <w:tcPr>
            <w:tcW w:w="1252"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7" w:type="dxa"/>
            </w:tcMar>
          </w:tcPr>
          <w:p>
            <w:pPr>
              <w:pStyle w:val="Normal"/>
              <w:spacing w:before="0" w:after="200"/>
              <w:rPr>
                <w:rFonts w:cs="Tahoma" w:ascii="Tahoma" w:hAnsi="Tahoma"/>
                <w:sz w:val="20"/>
                <w:szCs w:val="20"/>
              </w:rPr>
            </w:pPr>
            <w:r>
              <w:rPr>
                <w:rFonts w:cs="Tahoma" w:ascii="Tahoma" w:hAnsi="Tahoma"/>
                <w:sz w:val="20"/>
                <w:szCs w:val="20"/>
              </w:rPr>
            </w:r>
          </w:p>
        </w:tc>
        <w:tc>
          <w:tcPr>
            <w:tcW w:w="730" w:type="dxa"/>
            <w:tcBorders>
              <w:top w:val="single" w:sz="2" w:space="0" w:color="000001"/>
              <w:left w:val="single" w:sz="6" w:space="0" w:color="00000A"/>
              <w:bottom w:val="single" w:sz="2" w:space="0" w:color="000001"/>
              <w:insideH w:val="single" w:sz="2" w:space="0" w:color="000001"/>
              <w:right w:val="single" w:sz="2" w:space="0" w:color="000001"/>
              <w:insideV w:val="single" w:sz="2" w:space="0" w:color="000001"/>
            </w:tcBorders>
            <w:shd w:fill="FFFFFF" w:val="clear"/>
            <w:tcMar>
              <w:left w:w="-7"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1para</w:t>
            </w:r>
          </w:p>
        </w:tc>
      </w:tr>
      <w:tr>
        <w:trPr>
          <w:trHeight w:val="211" w:hRule="atLeast"/>
          <w:cantSplit w:val="false"/>
        </w:trPr>
        <w:tc>
          <w:tcPr>
            <w:tcW w:w="63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6</w:t>
            </w:r>
          </w:p>
        </w:tc>
        <w:tc>
          <w:tcPr>
            <w:tcW w:w="444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Rękawice chir.sterylne  rozm.6,5</w:t>
            </w:r>
          </w:p>
        </w:tc>
        <w:tc>
          <w:tcPr>
            <w:tcW w:w="7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para</w:t>
            </w:r>
          </w:p>
        </w:tc>
        <w:tc>
          <w:tcPr>
            <w:tcW w:w="85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1000</w:t>
            </w:r>
          </w:p>
        </w:tc>
        <w:tc>
          <w:tcPr>
            <w:tcW w:w="66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6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7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6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218"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1252"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730" w:type="dxa"/>
            <w:tcBorders>
              <w:top w:val="single" w:sz="2" w:space="0" w:color="000001"/>
              <w:left w:val="single" w:sz="6" w:space="0" w:color="00000A"/>
              <w:bottom w:val="single" w:sz="2" w:space="0" w:color="000001"/>
              <w:insideH w:val="single" w:sz="2" w:space="0" w:color="000001"/>
              <w:right w:val="single" w:sz="2" w:space="0" w:color="000001"/>
              <w:insideV w:val="single" w:sz="2" w:space="0" w:color="000001"/>
            </w:tcBorders>
            <w:shd w:fill="FFFFFF" w:val="clear"/>
            <w:tcMar>
              <w:left w:w="-7" w:type="dxa"/>
            </w:tcMar>
          </w:tcPr>
          <w:p>
            <w:pPr>
              <w:pStyle w:val="Normal"/>
              <w:spacing w:before="0" w:after="200"/>
              <w:jc w:val="both"/>
              <w:rPr>
                <w:rFonts w:cs="Tahoma" w:ascii="Tahoma" w:hAnsi="Tahoma"/>
                <w:sz w:val="20"/>
                <w:szCs w:val="20"/>
              </w:rPr>
            </w:pPr>
            <w:r>
              <w:rPr>
                <w:rFonts w:cs="Tahoma" w:ascii="Tahoma" w:hAnsi="Tahoma"/>
                <w:sz w:val="20"/>
                <w:szCs w:val="20"/>
              </w:rPr>
              <w:t>1para</w:t>
            </w:r>
          </w:p>
        </w:tc>
      </w:tr>
      <w:tr>
        <w:trPr>
          <w:trHeight w:val="211" w:hRule="atLeast"/>
          <w:cantSplit w:val="false"/>
        </w:trPr>
        <w:tc>
          <w:tcPr>
            <w:tcW w:w="63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7</w:t>
            </w:r>
          </w:p>
        </w:tc>
        <w:tc>
          <w:tcPr>
            <w:tcW w:w="444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Rękawice chir.sterylne  rozm.7</w:t>
            </w:r>
          </w:p>
        </w:tc>
        <w:tc>
          <w:tcPr>
            <w:tcW w:w="7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para</w:t>
            </w:r>
          </w:p>
        </w:tc>
        <w:tc>
          <w:tcPr>
            <w:tcW w:w="85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500</w:t>
            </w:r>
          </w:p>
        </w:tc>
        <w:tc>
          <w:tcPr>
            <w:tcW w:w="66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6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7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6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218"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1252"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730" w:type="dxa"/>
            <w:tcBorders>
              <w:top w:val="single" w:sz="2" w:space="0" w:color="000001"/>
              <w:left w:val="single" w:sz="6" w:space="0" w:color="00000A"/>
              <w:bottom w:val="single" w:sz="2" w:space="0" w:color="000001"/>
              <w:insideH w:val="single" w:sz="2" w:space="0" w:color="000001"/>
              <w:right w:val="single" w:sz="2" w:space="0" w:color="000001"/>
              <w:insideV w:val="single" w:sz="2" w:space="0" w:color="000001"/>
            </w:tcBorders>
            <w:shd w:fill="FFFFFF" w:val="clear"/>
            <w:tcMar>
              <w:left w:w="-7" w:type="dxa"/>
            </w:tcMar>
          </w:tcPr>
          <w:p>
            <w:pPr>
              <w:pStyle w:val="Normal"/>
              <w:spacing w:before="0" w:after="200"/>
              <w:jc w:val="both"/>
              <w:rPr>
                <w:rFonts w:cs="Tahoma" w:ascii="Tahoma" w:hAnsi="Tahoma"/>
                <w:sz w:val="20"/>
                <w:szCs w:val="20"/>
              </w:rPr>
            </w:pPr>
            <w:r>
              <w:rPr>
                <w:rFonts w:cs="Tahoma" w:ascii="Tahoma" w:hAnsi="Tahoma"/>
                <w:sz w:val="20"/>
                <w:szCs w:val="20"/>
              </w:rPr>
              <w:t>1para</w:t>
            </w:r>
          </w:p>
        </w:tc>
      </w:tr>
      <w:tr>
        <w:trPr>
          <w:trHeight w:val="211" w:hRule="atLeast"/>
          <w:cantSplit w:val="false"/>
        </w:trPr>
        <w:tc>
          <w:tcPr>
            <w:tcW w:w="63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8</w:t>
            </w:r>
          </w:p>
        </w:tc>
        <w:tc>
          <w:tcPr>
            <w:tcW w:w="444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Rękawice chir.sterylne  rozm.7,5</w:t>
            </w:r>
          </w:p>
        </w:tc>
        <w:tc>
          <w:tcPr>
            <w:tcW w:w="7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para</w:t>
            </w:r>
          </w:p>
        </w:tc>
        <w:tc>
          <w:tcPr>
            <w:tcW w:w="85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3500</w:t>
            </w:r>
          </w:p>
        </w:tc>
        <w:tc>
          <w:tcPr>
            <w:tcW w:w="66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6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7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6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218"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1252"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730" w:type="dxa"/>
            <w:tcBorders>
              <w:top w:val="single" w:sz="2" w:space="0" w:color="000001"/>
              <w:left w:val="single" w:sz="6" w:space="0" w:color="00000A"/>
              <w:bottom w:val="single" w:sz="2" w:space="0" w:color="000001"/>
              <w:insideH w:val="single" w:sz="2" w:space="0" w:color="000001"/>
              <w:right w:val="single" w:sz="2" w:space="0" w:color="000001"/>
              <w:insideV w:val="single" w:sz="2" w:space="0" w:color="000001"/>
            </w:tcBorders>
            <w:shd w:fill="FFFFFF" w:val="clear"/>
            <w:tcMar>
              <w:left w:w="-7" w:type="dxa"/>
            </w:tcMar>
          </w:tcPr>
          <w:p>
            <w:pPr>
              <w:pStyle w:val="Normal"/>
              <w:spacing w:before="0" w:after="200"/>
              <w:jc w:val="both"/>
              <w:rPr>
                <w:rFonts w:cs="Tahoma" w:ascii="Tahoma" w:hAnsi="Tahoma"/>
                <w:sz w:val="20"/>
                <w:szCs w:val="20"/>
              </w:rPr>
            </w:pPr>
            <w:r>
              <w:rPr>
                <w:rFonts w:cs="Tahoma" w:ascii="Tahoma" w:hAnsi="Tahoma"/>
                <w:sz w:val="20"/>
                <w:szCs w:val="20"/>
              </w:rPr>
              <w:t>1para</w:t>
            </w:r>
          </w:p>
        </w:tc>
      </w:tr>
      <w:tr>
        <w:trPr>
          <w:trHeight w:val="211" w:hRule="atLeast"/>
          <w:cantSplit w:val="false"/>
        </w:trPr>
        <w:tc>
          <w:tcPr>
            <w:tcW w:w="63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9</w:t>
            </w:r>
          </w:p>
        </w:tc>
        <w:tc>
          <w:tcPr>
            <w:tcW w:w="444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Rękawice chir.sterylne  rozm.8</w:t>
            </w:r>
          </w:p>
        </w:tc>
        <w:tc>
          <w:tcPr>
            <w:tcW w:w="7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para</w:t>
            </w:r>
          </w:p>
        </w:tc>
        <w:tc>
          <w:tcPr>
            <w:tcW w:w="85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2500</w:t>
            </w:r>
          </w:p>
        </w:tc>
        <w:tc>
          <w:tcPr>
            <w:tcW w:w="66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6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7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6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218"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1252"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730" w:type="dxa"/>
            <w:tcBorders>
              <w:top w:val="single" w:sz="2" w:space="0" w:color="000001"/>
              <w:left w:val="single" w:sz="6" w:space="0" w:color="00000A"/>
              <w:bottom w:val="single" w:sz="2" w:space="0" w:color="000001"/>
              <w:insideH w:val="single" w:sz="2" w:space="0" w:color="000001"/>
              <w:right w:val="single" w:sz="2" w:space="0" w:color="000001"/>
              <w:insideV w:val="single" w:sz="2" w:space="0" w:color="000001"/>
            </w:tcBorders>
            <w:shd w:fill="FFFFFF" w:val="clear"/>
            <w:tcMar>
              <w:left w:w="-7" w:type="dxa"/>
            </w:tcMar>
          </w:tcPr>
          <w:p>
            <w:pPr>
              <w:pStyle w:val="Normal"/>
              <w:spacing w:before="0" w:after="200"/>
              <w:jc w:val="both"/>
              <w:rPr>
                <w:rFonts w:cs="Tahoma" w:ascii="Tahoma" w:hAnsi="Tahoma"/>
                <w:sz w:val="20"/>
                <w:szCs w:val="20"/>
              </w:rPr>
            </w:pPr>
            <w:r>
              <w:rPr>
                <w:rFonts w:cs="Tahoma" w:ascii="Tahoma" w:hAnsi="Tahoma"/>
                <w:sz w:val="20"/>
                <w:szCs w:val="20"/>
              </w:rPr>
              <w:t>1para</w:t>
            </w:r>
          </w:p>
        </w:tc>
      </w:tr>
      <w:tr>
        <w:trPr>
          <w:trHeight w:val="251" w:hRule="atLeast"/>
          <w:cantSplit w:val="false"/>
        </w:trPr>
        <w:tc>
          <w:tcPr>
            <w:tcW w:w="636" w:type="dxa"/>
            <w:tcBorders>
              <w:top w:val="single" w:sz="6"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10</w:t>
            </w:r>
          </w:p>
        </w:tc>
        <w:tc>
          <w:tcPr>
            <w:tcW w:w="4443" w:type="dxa"/>
            <w:tcBorders>
              <w:top w:val="single" w:sz="6"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 xml:space="preserve">Rękawice chir.sterylne  rozm.8,5 </w:t>
            </w:r>
          </w:p>
        </w:tc>
        <w:tc>
          <w:tcPr>
            <w:tcW w:w="749" w:type="dxa"/>
            <w:tcBorders>
              <w:top w:val="single" w:sz="6"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para</w:t>
            </w:r>
          </w:p>
        </w:tc>
        <w:tc>
          <w:tcPr>
            <w:tcW w:w="859" w:type="dxa"/>
            <w:tcBorders>
              <w:top w:val="single" w:sz="6"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1000</w:t>
            </w:r>
          </w:p>
        </w:tc>
        <w:tc>
          <w:tcPr>
            <w:tcW w:w="662" w:type="dxa"/>
            <w:tcBorders>
              <w:top w:val="single" w:sz="6"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61" w:type="dxa"/>
            <w:tcBorders>
              <w:top w:val="single" w:sz="6"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74" w:type="dxa"/>
            <w:tcBorders>
              <w:top w:val="single" w:sz="6"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61" w:type="dxa"/>
            <w:tcBorders>
              <w:top w:val="single" w:sz="6"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218" w:type="dxa"/>
            <w:tcBorders>
              <w:top w:val="single" w:sz="2" w:space="0" w:color="000001"/>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1252" w:type="dxa"/>
            <w:tcBorders>
              <w:top w:val="single" w:sz="2" w:space="0" w:color="000001"/>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730" w:type="dxa"/>
            <w:tcBorders>
              <w:top w:val="single" w:sz="2" w:space="0" w:color="000001"/>
              <w:left w:val="single" w:sz="6" w:space="0" w:color="00000A"/>
              <w:bottom w:val="single" w:sz="4" w:space="0" w:color="00000A"/>
              <w:insideH w:val="single" w:sz="4" w:space="0" w:color="00000A"/>
              <w:right w:val="single" w:sz="2" w:space="0" w:color="000001"/>
              <w:insideV w:val="single" w:sz="2" w:space="0" w:color="000001"/>
            </w:tcBorders>
            <w:shd w:fill="FFFFFF" w:val="clear"/>
            <w:tcMar>
              <w:left w:w="-7" w:type="dxa"/>
            </w:tcMar>
          </w:tcPr>
          <w:p>
            <w:pPr>
              <w:pStyle w:val="Normal"/>
              <w:spacing w:before="0" w:after="200"/>
              <w:jc w:val="both"/>
              <w:rPr>
                <w:rFonts w:cs="Tahoma" w:ascii="Tahoma" w:hAnsi="Tahoma"/>
                <w:sz w:val="20"/>
                <w:szCs w:val="20"/>
              </w:rPr>
            </w:pPr>
            <w:r>
              <w:rPr>
                <w:rFonts w:cs="Tahoma" w:ascii="Tahoma" w:hAnsi="Tahoma"/>
                <w:sz w:val="20"/>
                <w:szCs w:val="20"/>
              </w:rPr>
              <w:t>1para</w:t>
            </w:r>
          </w:p>
        </w:tc>
      </w:tr>
      <w:tr>
        <w:trPr>
          <w:trHeight w:val="331" w:hRule="atLeast"/>
          <w:cantSplit w:val="false"/>
        </w:trPr>
        <w:tc>
          <w:tcPr>
            <w:tcW w:w="636" w:type="dxa"/>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11</w:t>
            </w:r>
          </w:p>
        </w:tc>
        <w:tc>
          <w:tcPr>
            <w:tcW w:w="4443" w:type="dxa"/>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Rękawice chir.sterylne  rozm. 9</w:t>
            </w:r>
          </w:p>
        </w:tc>
        <w:tc>
          <w:tcPr>
            <w:tcW w:w="749" w:type="dxa"/>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para</w:t>
            </w:r>
          </w:p>
        </w:tc>
        <w:tc>
          <w:tcPr>
            <w:tcW w:w="859" w:type="dxa"/>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200</w:t>
            </w:r>
          </w:p>
        </w:tc>
        <w:tc>
          <w:tcPr>
            <w:tcW w:w="662" w:type="dxa"/>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61" w:type="dxa"/>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74" w:type="dxa"/>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61" w:type="dxa"/>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218" w:type="dxa"/>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1252" w:type="dxa"/>
            <w:tcBorders>
              <w:top w:val="single" w:sz="4"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730" w:type="dxa"/>
            <w:tcBorders>
              <w:top w:val="single" w:sz="4" w:space="0" w:color="00000A"/>
              <w:left w:val="single" w:sz="6" w:space="0" w:color="00000A"/>
              <w:bottom w:val="single" w:sz="4" w:space="0" w:color="00000A"/>
              <w:insideH w:val="single" w:sz="4" w:space="0" w:color="00000A"/>
              <w:right w:val="single" w:sz="2" w:space="0" w:color="000001"/>
              <w:insideV w:val="single" w:sz="2" w:space="0" w:color="000001"/>
            </w:tcBorders>
            <w:shd w:fill="FFFFFF" w:val="clear"/>
            <w:tcMar>
              <w:left w:w="-7" w:type="dxa"/>
            </w:tcMar>
          </w:tcPr>
          <w:p>
            <w:pPr>
              <w:pStyle w:val="Normal"/>
              <w:spacing w:before="0" w:after="200"/>
              <w:jc w:val="both"/>
              <w:rPr>
                <w:rFonts w:cs="Tahoma" w:ascii="Tahoma" w:hAnsi="Tahoma"/>
                <w:sz w:val="20"/>
                <w:szCs w:val="20"/>
              </w:rPr>
            </w:pPr>
            <w:r>
              <w:rPr>
                <w:rFonts w:cs="Tahoma" w:ascii="Tahoma" w:hAnsi="Tahoma"/>
                <w:sz w:val="20"/>
                <w:szCs w:val="20"/>
              </w:rPr>
              <w:t>1para</w:t>
            </w:r>
          </w:p>
        </w:tc>
      </w:tr>
      <w:tr>
        <w:trPr>
          <w:trHeight w:val="1699" w:hRule="atLeast"/>
          <w:cantSplit w:val="false"/>
        </w:trPr>
        <w:tc>
          <w:tcPr>
            <w:tcW w:w="14045" w:type="dxa"/>
            <w:gridSpan w:val="11"/>
            <w:tcBorders>
              <w:top w:val="single" w:sz="4" w:space="0" w:color="00000A"/>
              <w:left w:val="single" w:sz="6" w:space="0" w:color="00000A"/>
              <w:bottom w:val="single" w:sz="12" w:space="0" w:color="00000A"/>
              <w:insideH w:val="single" w:sz="12" w:space="0" w:color="00000A"/>
              <w:right w:val="single" w:sz="2" w:space="0" w:color="000001"/>
              <w:insideV w:val="single" w:sz="2" w:space="0" w:color="000001"/>
            </w:tcBorders>
            <w:shd w:fill="FFFFFF" w:val="clear"/>
            <w:tcMar>
              <w:left w:w="-7" w:type="dxa"/>
            </w:tcMar>
          </w:tcPr>
          <w:p>
            <w:pPr>
              <w:pStyle w:val="Normal"/>
              <w:spacing w:lineRule="auto" w:line="360"/>
              <w:rPr>
                <w:rFonts w:cs="Tahoma" w:ascii="Tahoma" w:hAnsi="Tahoma"/>
                <w:color w:val="000000"/>
                <w:sz w:val="20"/>
                <w:szCs w:val="20"/>
              </w:rPr>
            </w:pPr>
            <w:r>
              <w:rPr>
                <w:rFonts w:cs="Tahoma" w:ascii="Tahoma" w:hAnsi="Tahoma"/>
                <w:color w:val="000000"/>
                <w:sz w:val="20"/>
                <w:szCs w:val="20"/>
              </w:rPr>
              <w:t xml:space="preserve">Rękawice chirurgiczne, lateksowe, sterylne, pudrowe, zgodnie z normą EN 455-1.2.3,4.; niska zawartość pudru, poziom protein lateksowych ≤50 μg/g , kształt w pełni anatomiczny (przeciwstawny kciuk, zagięte palce); o grubości w części palca  0,21-0,23mm i długości całkowitej min. 285mm; AQL 0,65 – oznaczone na opakowaniu jednostkowym, rolowany mankiet, oznakowanie CE; odporne na rozerwanie, łatwe w nakładaniu, dobrze dopasowane, powierzchnia mikroporowata; posiadające badania jednostki akredytowanej   na przenikanie wirusów oraz odporne na przenikanie związków chemicznych wg PN EN 374. </w:t>
            </w:r>
            <w:r>
              <w:rPr>
                <w:rFonts w:cs="Tahoma" w:ascii="Tahoma" w:hAnsi="Tahoma"/>
                <w:bCs/>
                <w:color w:val="000000"/>
                <w:sz w:val="20"/>
                <w:szCs w:val="20"/>
              </w:rPr>
              <w:t xml:space="preserve">Pakowane w opakowania folia-folia, sterylizowane radiacyjnie, dostępne </w:t>
            </w:r>
            <w:r>
              <w:rPr>
                <w:rFonts w:cs="Tahoma" w:ascii="Tahoma" w:hAnsi="Tahoma"/>
                <w:color w:val="000000"/>
                <w:sz w:val="20"/>
                <w:szCs w:val="20"/>
              </w:rPr>
              <w:t>w rozmiarach: 9; 8,5; 8;7,5; 7; 6,5; 6.</w:t>
            </w:r>
          </w:p>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221" w:hRule="atLeast"/>
          <w:cantSplit w:val="false"/>
        </w:trPr>
        <w:tc>
          <w:tcPr>
            <w:tcW w:w="636" w:type="dxa"/>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12</w:t>
            </w:r>
          </w:p>
        </w:tc>
        <w:tc>
          <w:tcPr>
            <w:tcW w:w="444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Rękawice nitrylowe rozmiar XS a’100 szt.</w:t>
            </w:r>
          </w:p>
        </w:tc>
        <w:tc>
          <w:tcPr>
            <w:tcW w:w="7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opak.</w:t>
            </w:r>
          </w:p>
        </w:tc>
        <w:tc>
          <w:tcPr>
            <w:tcW w:w="85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w:t>
            </w:r>
            <w:r>
              <w:rPr>
                <w:rFonts w:cs="Tahoma" w:ascii="Tahoma" w:hAnsi="Tahoma"/>
                <w:color w:val="000000"/>
                <w:sz w:val="20"/>
                <w:szCs w:val="20"/>
              </w:rPr>
              <w:t>00</w:t>
            </w:r>
          </w:p>
        </w:tc>
        <w:tc>
          <w:tcPr>
            <w:tcW w:w="66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6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7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6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218"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1252"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730" w:type="dxa"/>
            <w:tcBorders>
              <w:top w:val="single" w:sz="2" w:space="0" w:color="000001"/>
              <w:left w:val="single" w:sz="6" w:space="0" w:color="00000A"/>
              <w:bottom w:val="single" w:sz="2" w:space="0" w:color="000001"/>
              <w:insideH w:val="single" w:sz="2" w:space="0" w:color="000001"/>
              <w:right w:val="single" w:sz="2" w:space="0" w:color="000001"/>
              <w:insideV w:val="single" w:sz="2" w:space="0" w:color="000001"/>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r>
      <w:tr>
        <w:trPr>
          <w:trHeight w:val="221" w:hRule="atLeast"/>
          <w:cantSplit w:val="false"/>
        </w:trPr>
        <w:tc>
          <w:tcPr>
            <w:tcW w:w="636" w:type="dxa"/>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13</w:t>
            </w:r>
          </w:p>
        </w:tc>
        <w:tc>
          <w:tcPr>
            <w:tcW w:w="444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Rękawice nitrylowe rozmiar S a’100 szt.</w:t>
            </w:r>
          </w:p>
        </w:tc>
        <w:tc>
          <w:tcPr>
            <w:tcW w:w="7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opak.</w:t>
            </w:r>
          </w:p>
        </w:tc>
        <w:tc>
          <w:tcPr>
            <w:tcW w:w="85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w:t>
            </w:r>
            <w:r>
              <w:rPr>
                <w:rFonts w:cs="Tahoma" w:ascii="Tahoma" w:hAnsi="Tahoma"/>
                <w:color w:val="000000"/>
                <w:sz w:val="20"/>
                <w:szCs w:val="20"/>
              </w:rPr>
              <w:t>000</w:t>
            </w:r>
          </w:p>
        </w:tc>
        <w:tc>
          <w:tcPr>
            <w:tcW w:w="66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6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7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6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218"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1252"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730" w:type="dxa"/>
            <w:tcBorders>
              <w:top w:val="single" w:sz="2" w:space="0" w:color="000001"/>
              <w:left w:val="single" w:sz="6" w:space="0" w:color="00000A"/>
              <w:bottom w:val="single" w:sz="2" w:space="0" w:color="000001"/>
              <w:insideH w:val="single" w:sz="2" w:space="0" w:color="000001"/>
              <w:right w:val="single" w:sz="2" w:space="0" w:color="000001"/>
              <w:insideV w:val="single" w:sz="2" w:space="0" w:color="000001"/>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r>
      <w:tr>
        <w:trPr>
          <w:trHeight w:val="221" w:hRule="atLeast"/>
          <w:cantSplit w:val="false"/>
        </w:trPr>
        <w:tc>
          <w:tcPr>
            <w:tcW w:w="636" w:type="dxa"/>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14</w:t>
            </w:r>
          </w:p>
        </w:tc>
        <w:tc>
          <w:tcPr>
            <w:tcW w:w="444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Rękawice nitrylowe rozmiar M a’100 szt.</w:t>
            </w:r>
          </w:p>
        </w:tc>
        <w:tc>
          <w:tcPr>
            <w:tcW w:w="7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opak.</w:t>
            </w:r>
          </w:p>
        </w:tc>
        <w:tc>
          <w:tcPr>
            <w:tcW w:w="85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4</w:t>
            </w:r>
            <w:r>
              <w:rPr>
                <w:rFonts w:cs="Tahoma" w:ascii="Tahoma" w:hAnsi="Tahoma"/>
                <w:color w:val="000000"/>
                <w:sz w:val="20"/>
                <w:szCs w:val="20"/>
              </w:rPr>
              <w:t>000</w:t>
            </w:r>
          </w:p>
        </w:tc>
        <w:tc>
          <w:tcPr>
            <w:tcW w:w="66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6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7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6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218"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1252"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730" w:type="dxa"/>
            <w:tcBorders>
              <w:top w:val="single" w:sz="2" w:space="0" w:color="000001"/>
              <w:left w:val="single" w:sz="6" w:space="0" w:color="00000A"/>
              <w:bottom w:val="single" w:sz="2" w:space="0" w:color="000001"/>
              <w:insideH w:val="single" w:sz="2" w:space="0" w:color="000001"/>
              <w:right w:val="single" w:sz="2" w:space="0" w:color="000001"/>
              <w:insideV w:val="single" w:sz="2" w:space="0" w:color="000001"/>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t>1op</w:t>
            </w:r>
          </w:p>
        </w:tc>
      </w:tr>
      <w:tr>
        <w:trPr>
          <w:trHeight w:val="201" w:hRule="atLeast"/>
          <w:cantSplit w:val="false"/>
        </w:trPr>
        <w:tc>
          <w:tcPr>
            <w:tcW w:w="636"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15</w:t>
            </w:r>
          </w:p>
        </w:tc>
        <w:tc>
          <w:tcPr>
            <w:tcW w:w="4443"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7"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Rękawice nitrylowe rozmiar L a’100 szt.</w:t>
            </w:r>
          </w:p>
        </w:tc>
        <w:tc>
          <w:tcPr>
            <w:tcW w:w="749"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7"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opak.</w:t>
            </w:r>
          </w:p>
        </w:tc>
        <w:tc>
          <w:tcPr>
            <w:tcW w:w="859"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125</w:t>
            </w:r>
            <w:r>
              <w:rPr>
                <w:rFonts w:cs="Tahoma" w:ascii="Tahoma" w:hAnsi="Tahoma"/>
                <w:color w:val="000000"/>
                <w:sz w:val="20"/>
                <w:szCs w:val="20"/>
              </w:rPr>
              <w:t>0</w:t>
            </w:r>
          </w:p>
        </w:tc>
        <w:tc>
          <w:tcPr>
            <w:tcW w:w="662"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61"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74"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61"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218" w:type="dxa"/>
            <w:tcBorders>
              <w:top w:val="single" w:sz="2" w:space="0" w:color="000001"/>
              <w:left w:val="single" w:sz="6" w:space="0" w:color="00000A"/>
              <w:bottom w:val="single" w:sz="2" w:space="0" w:color="00000A"/>
              <w:insideH w:val="single" w:sz="2" w:space="0" w:color="00000A"/>
              <w:right w:val="single" w:sz="6" w:space="0" w:color="00000A"/>
              <w:insideV w:val="single" w:sz="6" w:space="0" w:color="00000A"/>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1252" w:type="dxa"/>
            <w:tcBorders>
              <w:top w:val="single" w:sz="2" w:space="0" w:color="000001"/>
              <w:left w:val="single" w:sz="6" w:space="0" w:color="00000A"/>
              <w:bottom w:val="single" w:sz="2" w:space="0" w:color="00000A"/>
              <w:insideH w:val="single" w:sz="2" w:space="0" w:color="00000A"/>
              <w:right w:val="single" w:sz="6" w:space="0" w:color="00000A"/>
              <w:insideV w:val="single" w:sz="6" w:space="0" w:color="00000A"/>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730" w:type="dxa"/>
            <w:tcBorders>
              <w:top w:val="single" w:sz="2" w:space="0" w:color="000001"/>
              <w:left w:val="single" w:sz="6" w:space="0" w:color="00000A"/>
              <w:bottom w:val="single" w:sz="2" w:space="0" w:color="00000A"/>
              <w:insideH w:val="single" w:sz="2" w:space="0" w:color="00000A"/>
              <w:right w:val="single" w:sz="2" w:space="0" w:color="000001"/>
              <w:insideV w:val="single" w:sz="2" w:space="0" w:color="000001"/>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r>
      <w:tr>
        <w:trPr>
          <w:trHeight w:val="347" w:hRule="atLeast"/>
          <w:cantSplit w:val="false"/>
        </w:trPr>
        <w:tc>
          <w:tcPr>
            <w:tcW w:w="636"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16</w:t>
            </w:r>
          </w:p>
        </w:tc>
        <w:tc>
          <w:tcPr>
            <w:tcW w:w="4443"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rPr>
                <w:rFonts w:cs="Tahoma" w:ascii="Tahoma" w:hAnsi="Tahoma"/>
                <w:color w:val="000000"/>
                <w:sz w:val="20"/>
                <w:szCs w:val="20"/>
              </w:rPr>
            </w:pPr>
            <w:r>
              <w:rPr>
                <w:rFonts w:cs="Tahoma" w:ascii="Tahoma" w:hAnsi="Tahoma"/>
                <w:color w:val="000000"/>
                <w:sz w:val="20"/>
                <w:szCs w:val="20"/>
              </w:rPr>
              <w:t>Rękawice nitrylowe rozmiar XL a’100 szt.</w:t>
            </w:r>
          </w:p>
          <w:p>
            <w:pPr>
              <w:pStyle w:val="Nagwek1"/>
              <w:spacing w:lineRule="auto" w:line="276"/>
              <w:rPr>
                <w:rFonts w:cs="Tahoma" w:ascii="Tahoma" w:hAnsi="Tahoma"/>
                <w:sz w:val="20"/>
                <w:szCs w:val="20"/>
              </w:rPr>
            </w:pPr>
            <w:r>
              <w:rPr>
                <w:rFonts w:cs="Tahoma" w:ascii="Tahoma" w:hAnsi="Tahoma"/>
                <w:sz w:val="20"/>
                <w:szCs w:val="20"/>
              </w:rPr>
            </w:r>
          </w:p>
        </w:tc>
        <w:tc>
          <w:tcPr>
            <w:tcW w:w="749"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opak.</w:t>
            </w:r>
          </w:p>
        </w:tc>
        <w:tc>
          <w:tcPr>
            <w:tcW w:w="859"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10</w:t>
            </w:r>
            <w:r>
              <w:rPr>
                <w:rFonts w:cs="Tahoma" w:ascii="Tahoma" w:hAnsi="Tahoma"/>
                <w:color w:val="000000"/>
                <w:sz w:val="20"/>
                <w:szCs w:val="20"/>
              </w:rPr>
              <w:t>0</w:t>
            </w:r>
          </w:p>
        </w:tc>
        <w:tc>
          <w:tcPr>
            <w:tcW w:w="662"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61"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74"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61"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218"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1252"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730" w:type="dxa"/>
            <w:tcBorders>
              <w:top w:val="single" w:sz="2" w:space="0" w:color="00000A"/>
              <w:left w:val="single" w:sz="6" w:space="0" w:color="00000A"/>
              <w:bottom w:val="single" w:sz="4" w:space="0" w:color="00000A"/>
              <w:insideH w:val="single" w:sz="4" w:space="0" w:color="00000A"/>
              <w:right w:val="single" w:sz="2" w:space="0" w:color="000001"/>
              <w:insideV w:val="single" w:sz="2" w:space="0" w:color="000001"/>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r>
      <w:tr>
        <w:trPr>
          <w:trHeight w:val="318" w:hRule="atLeast"/>
          <w:cantSplit w:val="false"/>
        </w:trPr>
        <w:tc>
          <w:tcPr>
            <w:tcW w:w="14045" w:type="dxa"/>
            <w:gridSpan w:val="11"/>
            <w:tcBorders>
              <w:top w:val="single" w:sz="4" w:space="0" w:color="00000A"/>
              <w:left w:val="single" w:sz="6" w:space="0" w:color="00000A"/>
              <w:bottom w:val="single" w:sz="4" w:space="0" w:color="00000A"/>
              <w:insideH w:val="single" w:sz="4" w:space="0" w:color="00000A"/>
              <w:right w:val="single" w:sz="2" w:space="0" w:color="000001"/>
              <w:insideV w:val="single" w:sz="2" w:space="0" w:color="000001"/>
            </w:tcBorders>
            <w:shd w:fill="FFFFFF" w:val="clear"/>
            <w:tcMar>
              <w:left w:w="-7" w:type="dxa"/>
            </w:tcMar>
          </w:tcPr>
          <w:p>
            <w:pPr>
              <w:pStyle w:val="Normal"/>
              <w:widowControl/>
              <w:suppressAutoHyphens w:val="true"/>
              <w:bidi w:val="0"/>
              <w:spacing w:lineRule="auto" w:line="276" w:before="0" w:after="200"/>
              <w:jc w:val="left"/>
              <w:rPr>
                <w:rFonts w:cs="Tahoma" w:ascii="Tahoma" w:hAnsi="Tahoma"/>
                <w:bCs/>
                <w:sz w:val="20"/>
                <w:szCs w:val="20"/>
              </w:rPr>
            </w:pPr>
            <w:r>
              <w:rPr>
                <w:rFonts w:cs="Tahoma" w:ascii="Tahoma" w:hAnsi="Tahoma"/>
                <w:sz w:val="20"/>
                <w:szCs w:val="20"/>
              </w:rPr>
              <w:t>Rękawice diagnostyczne wykonane z nitrylu, bezpudrowe, z wewnętrzna  warstwą polimerową, mankiet rolowany, w kolorze niebieskim. Lekko teksturowane z dodatkową teksturą na końcach palców, grubość rękawic w palcach  min. 0,10 mm, na dłoni min. 0,06mm. Zgodne z PN/EN 455-1, 2, 3,4, potwierdzone przez raport z badań producenta. Rękawice odporne na przenikanie związków chemicznych wg PN EN 374 potwierdzone przez niezależne badania przynajmniej 4 związków chemicznych (kwasy organiczne, nieorganiczne, zasady, aldehydy i alkohole w tym izopropanol 70% z czasem przenikania min.60 minut) dołączonymi do oferty. Rękawice odporne na przenikanie wirusów potwierdzone protokołem badań wydanym przez jednostkę niezależną, Zarejestrowane jako wyrób medyczny oraz środek ochrony indywidualnej kat. III. Opakowanie rozmiarów od XS do  XL zawierające  100 szt. rękawic.</w:t>
            </w:r>
            <w:r>
              <w:rPr>
                <w:rFonts w:cs="Tahoma" w:ascii="Tahoma" w:hAnsi="Tahoma"/>
                <w:bCs/>
                <w:sz w:val="20"/>
                <w:szCs w:val="20"/>
              </w:rPr>
              <w:t>,</w:t>
            </w:r>
          </w:p>
        </w:tc>
      </w:tr>
      <w:tr>
        <w:trPr>
          <w:trHeight w:val="221" w:hRule="atLeast"/>
          <w:cantSplit w:val="false"/>
        </w:trPr>
        <w:tc>
          <w:tcPr>
            <w:tcW w:w="636" w:type="dxa"/>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17</w:t>
            </w:r>
          </w:p>
        </w:tc>
        <w:tc>
          <w:tcPr>
            <w:tcW w:w="444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Rękawice nitrylowe rozmiar S</w:t>
            </w:r>
          </w:p>
        </w:tc>
        <w:tc>
          <w:tcPr>
            <w:tcW w:w="7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para</w:t>
            </w:r>
          </w:p>
        </w:tc>
        <w:tc>
          <w:tcPr>
            <w:tcW w:w="85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6</w:t>
            </w:r>
            <w:r>
              <w:rPr>
                <w:rFonts w:cs="Tahoma" w:ascii="Tahoma" w:hAnsi="Tahoma"/>
                <w:color w:val="000000"/>
                <w:sz w:val="20"/>
                <w:szCs w:val="20"/>
              </w:rPr>
              <w:t>00</w:t>
            </w:r>
          </w:p>
        </w:tc>
        <w:tc>
          <w:tcPr>
            <w:tcW w:w="66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6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7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6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218"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1252"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730" w:type="dxa"/>
            <w:tcBorders>
              <w:top w:val="single" w:sz="2" w:space="0" w:color="000001"/>
              <w:left w:val="single" w:sz="6" w:space="0" w:color="00000A"/>
              <w:bottom w:val="single" w:sz="2" w:space="0" w:color="000001"/>
              <w:insideH w:val="single" w:sz="2" w:space="0" w:color="000001"/>
              <w:right w:val="single" w:sz="2" w:space="0" w:color="000001"/>
              <w:insideV w:val="single" w:sz="2" w:space="0" w:color="000001"/>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t>1para</w:t>
            </w:r>
          </w:p>
        </w:tc>
      </w:tr>
      <w:tr>
        <w:trPr>
          <w:trHeight w:val="221" w:hRule="atLeast"/>
          <w:cantSplit w:val="false"/>
        </w:trPr>
        <w:tc>
          <w:tcPr>
            <w:tcW w:w="636" w:type="dxa"/>
            <w:tcBorders>
              <w:top w:val="single" w:sz="6"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18</w:t>
            </w:r>
          </w:p>
        </w:tc>
        <w:tc>
          <w:tcPr>
            <w:tcW w:w="444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Rękawice nitrylowe rozmiar M</w:t>
            </w:r>
          </w:p>
        </w:tc>
        <w:tc>
          <w:tcPr>
            <w:tcW w:w="74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para</w:t>
            </w:r>
          </w:p>
        </w:tc>
        <w:tc>
          <w:tcPr>
            <w:tcW w:w="85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8</w:t>
            </w:r>
            <w:r>
              <w:rPr>
                <w:rFonts w:cs="Tahoma" w:ascii="Tahoma" w:hAnsi="Tahoma"/>
                <w:color w:val="000000"/>
                <w:sz w:val="20"/>
                <w:szCs w:val="20"/>
              </w:rPr>
              <w:t>00</w:t>
            </w:r>
          </w:p>
        </w:tc>
        <w:tc>
          <w:tcPr>
            <w:tcW w:w="66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6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7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6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218"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1252" w:type="dxa"/>
            <w:tcBorders>
              <w:top w:val="single" w:sz="2" w:space="0" w:color="000001"/>
              <w:left w:val="single" w:sz="6" w:space="0" w:color="00000A"/>
              <w:bottom w:val="single" w:sz="2" w:space="0" w:color="000001"/>
              <w:insideH w:val="single" w:sz="2" w:space="0" w:color="000001"/>
              <w:right w:val="single" w:sz="6" w:space="0" w:color="00000A"/>
              <w:insideV w:val="single" w:sz="6" w:space="0" w:color="00000A"/>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730" w:type="dxa"/>
            <w:tcBorders>
              <w:top w:val="single" w:sz="2" w:space="0" w:color="000001"/>
              <w:left w:val="single" w:sz="6" w:space="0" w:color="00000A"/>
              <w:bottom w:val="single" w:sz="2" w:space="0" w:color="000001"/>
              <w:insideH w:val="single" w:sz="2" w:space="0" w:color="000001"/>
              <w:right w:val="single" w:sz="2" w:space="0" w:color="000001"/>
              <w:insideV w:val="single" w:sz="2" w:space="0" w:color="000001"/>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t>1para</w:t>
            </w:r>
          </w:p>
        </w:tc>
      </w:tr>
      <w:tr>
        <w:trPr>
          <w:trHeight w:val="201" w:hRule="atLeast"/>
          <w:cantSplit w:val="false"/>
        </w:trPr>
        <w:tc>
          <w:tcPr>
            <w:tcW w:w="636"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19</w:t>
            </w:r>
          </w:p>
        </w:tc>
        <w:tc>
          <w:tcPr>
            <w:tcW w:w="4443"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7"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 xml:space="preserve">Rękawice nitrylowe rozmiar L </w:t>
            </w:r>
          </w:p>
        </w:tc>
        <w:tc>
          <w:tcPr>
            <w:tcW w:w="749"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7"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para</w:t>
            </w:r>
          </w:p>
        </w:tc>
        <w:tc>
          <w:tcPr>
            <w:tcW w:w="859"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8</w:t>
            </w:r>
            <w:r>
              <w:rPr>
                <w:rFonts w:cs="Tahoma" w:ascii="Tahoma" w:hAnsi="Tahoma"/>
                <w:color w:val="000000"/>
                <w:sz w:val="20"/>
                <w:szCs w:val="20"/>
              </w:rPr>
              <w:t>00</w:t>
            </w:r>
          </w:p>
        </w:tc>
        <w:tc>
          <w:tcPr>
            <w:tcW w:w="662"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61"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74"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61" w:type="dxa"/>
            <w:tcBorders>
              <w:top w:val="single" w:sz="6" w:space="0" w:color="00000A"/>
              <w:left w:val="single" w:sz="6" w:space="0" w:color="00000A"/>
              <w:bottom w:val="single" w:sz="2" w:space="0" w:color="00000A"/>
              <w:insideH w:val="single" w:sz="2"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218" w:type="dxa"/>
            <w:tcBorders>
              <w:top w:val="single" w:sz="2" w:space="0" w:color="000001"/>
              <w:left w:val="single" w:sz="6" w:space="0" w:color="00000A"/>
              <w:bottom w:val="single" w:sz="2" w:space="0" w:color="00000A"/>
              <w:insideH w:val="single" w:sz="2" w:space="0" w:color="00000A"/>
              <w:right w:val="single" w:sz="6" w:space="0" w:color="00000A"/>
              <w:insideV w:val="single" w:sz="6" w:space="0" w:color="00000A"/>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1252" w:type="dxa"/>
            <w:tcBorders>
              <w:top w:val="single" w:sz="2" w:space="0" w:color="000001"/>
              <w:left w:val="single" w:sz="6" w:space="0" w:color="00000A"/>
              <w:bottom w:val="single" w:sz="2" w:space="0" w:color="00000A"/>
              <w:insideH w:val="single" w:sz="2" w:space="0" w:color="00000A"/>
              <w:right w:val="single" w:sz="6" w:space="0" w:color="00000A"/>
              <w:insideV w:val="single" w:sz="6" w:space="0" w:color="00000A"/>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730" w:type="dxa"/>
            <w:tcBorders>
              <w:top w:val="single" w:sz="2" w:space="0" w:color="000001"/>
              <w:left w:val="single" w:sz="6" w:space="0" w:color="00000A"/>
              <w:bottom w:val="single" w:sz="2" w:space="0" w:color="00000A"/>
              <w:insideH w:val="single" w:sz="2" w:space="0" w:color="00000A"/>
              <w:right w:val="single" w:sz="2" w:space="0" w:color="000001"/>
              <w:insideV w:val="single" w:sz="2" w:space="0" w:color="000001"/>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t>1para</w:t>
            </w:r>
          </w:p>
        </w:tc>
      </w:tr>
      <w:tr>
        <w:trPr>
          <w:trHeight w:val="347" w:hRule="atLeast"/>
          <w:cantSplit w:val="false"/>
        </w:trPr>
        <w:tc>
          <w:tcPr>
            <w:tcW w:w="636"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20</w:t>
            </w:r>
          </w:p>
        </w:tc>
        <w:tc>
          <w:tcPr>
            <w:tcW w:w="4443"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rPr>
                <w:rFonts w:cs="Tahoma" w:ascii="Tahoma" w:hAnsi="Tahoma"/>
                <w:color w:val="000000"/>
                <w:sz w:val="20"/>
                <w:szCs w:val="20"/>
              </w:rPr>
            </w:pPr>
            <w:r>
              <w:rPr>
                <w:rFonts w:cs="Tahoma" w:ascii="Tahoma" w:hAnsi="Tahoma"/>
                <w:color w:val="000000"/>
                <w:sz w:val="20"/>
                <w:szCs w:val="20"/>
              </w:rPr>
              <w:t>Rękawice nitrylowe rozmiar XL</w:t>
            </w:r>
          </w:p>
          <w:p>
            <w:pPr>
              <w:pStyle w:val="Nagwek1"/>
              <w:spacing w:lineRule="auto" w:line="276"/>
              <w:rPr>
                <w:rFonts w:cs="Tahoma" w:ascii="Tahoma" w:hAnsi="Tahoma"/>
                <w:sz w:val="20"/>
                <w:szCs w:val="20"/>
              </w:rPr>
            </w:pPr>
            <w:r>
              <w:rPr>
                <w:rFonts w:cs="Tahoma" w:ascii="Tahoma" w:hAnsi="Tahoma"/>
                <w:sz w:val="20"/>
                <w:szCs w:val="20"/>
              </w:rPr>
            </w:r>
          </w:p>
        </w:tc>
        <w:tc>
          <w:tcPr>
            <w:tcW w:w="749"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para</w:t>
            </w:r>
          </w:p>
        </w:tc>
        <w:tc>
          <w:tcPr>
            <w:tcW w:w="859"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25</w:t>
            </w:r>
            <w:r>
              <w:rPr>
                <w:rFonts w:cs="Tahoma" w:ascii="Tahoma" w:hAnsi="Tahoma"/>
                <w:color w:val="000000"/>
                <w:sz w:val="20"/>
                <w:szCs w:val="20"/>
              </w:rPr>
              <w:t>0</w:t>
            </w:r>
          </w:p>
        </w:tc>
        <w:tc>
          <w:tcPr>
            <w:tcW w:w="662"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61"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74"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61"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218"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1252"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730" w:type="dxa"/>
            <w:tcBorders>
              <w:top w:val="single" w:sz="2" w:space="0" w:color="00000A"/>
              <w:left w:val="single" w:sz="6" w:space="0" w:color="00000A"/>
              <w:bottom w:val="single" w:sz="4" w:space="0" w:color="00000A"/>
              <w:insideH w:val="single" w:sz="4" w:space="0" w:color="00000A"/>
              <w:right w:val="single" w:sz="2" w:space="0" w:color="000001"/>
              <w:insideV w:val="single" w:sz="2" w:space="0" w:color="000001"/>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t>1para</w:t>
            </w:r>
          </w:p>
        </w:tc>
      </w:tr>
      <w:tr>
        <w:trPr>
          <w:trHeight w:val="1938" w:hRule="atLeast"/>
          <w:cantSplit w:val="false"/>
        </w:trPr>
        <w:tc>
          <w:tcPr>
            <w:tcW w:w="14045" w:type="dxa"/>
            <w:gridSpan w:val="11"/>
            <w:tcBorders>
              <w:top w:val="single" w:sz="4" w:space="0" w:color="00000A"/>
              <w:left w:val="single" w:sz="6" w:space="0" w:color="00000A"/>
              <w:bottom w:val="single" w:sz="4" w:space="0" w:color="00000A"/>
              <w:insideH w:val="single" w:sz="4" w:space="0" w:color="00000A"/>
              <w:right w:val="single" w:sz="2" w:space="0" w:color="000001"/>
              <w:insideV w:val="single" w:sz="2" w:space="0" w:color="000001"/>
            </w:tcBorders>
            <w:shd w:fill="FFFFFF" w:val="clear"/>
            <w:tcMar>
              <w:left w:w="-7" w:type="dxa"/>
            </w:tcMar>
          </w:tcPr>
          <w:p>
            <w:pPr>
              <w:pStyle w:val="Normal"/>
              <w:spacing w:lineRule="auto" w:line="240" w:before="0" w:after="0"/>
              <w:rPr>
                <w:rFonts w:cs="Tahoma" w:ascii="Tahoma" w:hAnsi="Tahoma"/>
                <w:sz w:val="20"/>
                <w:szCs w:val="20"/>
              </w:rPr>
            </w:pPr>
            <w:r>
              <w:rPr>
                <w:rFonts w:cs="Tahoma" w:ascii="Tahoma" w:hAnsi="Tahoma"/>
                <w:sz w:val="20"/>
                <w:szCs w:val="20"/>
              </w:rPr>
              <w:t xml:space="preserve">Rękawice diagnostyczne sterylne nitrylowe, bezpudrowe, jednorazowego użytku, z wewnętrzną warstwą polimerową, powierzchnia zewnętrzna mikroteksturowana z dodatkową </w:t>
            </w:r>
          </w:p>
          <w:p>
            <w:pPr>
              <w:pStyle w:val="Normal"/>
              <w:spacing w:lineRule="auto" w:line="240" w:before="0" w:after="0"/>
              <w:rPr>
                <w:rFonts w:cs="Tahoma" w:ascii="Tahoma" w:hAnsi="Tahoma"/>
                <w:sz w:val="20"/>
                <w:szCs w:val="20"/>
              </w:rPr>
            </w:pPr>
            <w:r>
              <w:rPr>
                <w:rFonts w:cs="Tahoma" w:ascii="Tahoma" w:hAnsi="Tahoma"/>
                <w:sz w:val="20"/>
                <w:szCs w:val="20"/>
              </w:rPr>
              <w:t xml:space="preserve">widoczną teksturą na końcach palców. W kolorze niebieskim. Mankiet zakończony rolowanym brzegiem zapobiegającym zsuwaniu się rękawicy. Kształt uniwersalny, pasujące na lewą i prawą dłoń. Pozbawione tiuramów. Poziom szczelności: AQL 1,0. Długość rękawicy: min. 240mm. Grubość rękawicy (ścianka pojedyncza): palec 0,10mm-0,12mm, dłoń 0,07mm-0,08mm, mankiet 0,06mm-0,07mm Siła zrywania przed starzeniem: min.8,0N.. Zgodne z PN/EN 455-1, 2, 3,4, potwierdzone przez raport z badań producenta. </w:t>
            </w:r>
          </w:p>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Zarejestrowane jako wyrób medyczny oraz środek ochrony indywidualnej kat. III. Opakowanie zbiorcze zawierające  50par rękawic.</w:t>
            </w:r>
          </w:p>
        </w:tc>
      </w:tr>
      <w:tr>
        <w:trPr>
          <w:trHeight w:val="347" w:hRule="atLeast"/>
          <w:cantSplit w:val="false"/>
        </w:trPr>
        <w:tc>
          <w:tcPr>
            <w:tcW w:w="636"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21</w:t>
            </w:r>
          </w:p>
        </w:tc>
        <w:tc>
          <w:tcPr>
            <w:tcW w:w="4443"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rPr>
                <w:rFonts w:cs="Tahoma" w:ascii="Tahoma" w:hAnsi="Tahoma"/>
                <w:color w:val="000000"/>
                <w:sz w:val="20"/>
                <w:szCs w:val="20"/>
              </w:rPr>
            </w:pPr>
            <w:r>
              <w:rPr>
                <w:rFonts w:cs="Tahoma" w:ascii="Tahoma" w:hAnsi="Tahoma"/>
                <w:color w:val="000000"/>
                <w:sz w:val="20"/>
                <w:szCs w:val="20"/>
              </w:rPr>
              <w:t xml:space="preserve">Rękawice chir.sterylne lateksowe do zabiegów ortopedycznych </w:t>
            </w:r>
          </w:p>
          <w:p>
            <w:pPr>
              <w:pStyle w:val="Nagwek1"/>
              <w:spacing w:lineRule="auto" w:line="276"/>
              <w:rPr>
                <w:rFonts w:cs="Tahoma" w:ascii="Tahoma" w:hAnsi="Tahoma"/>
                <w:sz w:val="20"/>
                <w:szCs w:val="20"/>
              </w:rPr>
            </w:pPr>
            <w:r>
              <w:rPr>
                <w:rFonts w:cs="Tahoma" w:ascii="Tahoma" w:hAnsi="Tahoma"/>
                <w:sz w:val="20"/>
                <w:szCs w:val="20"/>
              </w:rPr>
            </w:r>
          </w:p>
        </w:tc>
        <w:tc>
          <w:tcPr>
            <w:tcW w:w="749"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center"/>
              <w:rPr>
                <w:rFonts w:cs="Tahoma" w:ascii="Tahoma" w:hAnsi="Tahoma"/>
                <w:color w:val="000000"/>
                <w:sz w:val="20"/>
                <w:szCs w:val="20"/>
              </w:rPr>
            </w:pPr>
            <w:r>
              <w:rPr>
                <w:rFonts w:cs="Tahoma" w:ascii="Tahoma" w:hAnsi="Tahoma"/>
                <w:color w:val="000000"/>
                <w:sz w:val="20"/>
                <w:szCs w:val="20"/>
              </w:rPr>
              <w:t>kpl.</w:t>
            </w:r>
          </w:p>
        </w:tc>
        <w:tc>
          <w:tcPr>
            <w:tcW w:w="859"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750</w:t>
            </w:r>
            <w:r>
              <w:rPr>
                <w:rFonts w:cs="Tahoma" w:ascii="Tahoma" w:hAnsi="Tahoma"/>
                <w:color w:val="000000"/>
                <w:sz w:val="20"/>
                <w:szCs w:val="20"/>
              </w:rPr>
              <w:t>0</w:t>
            </w:r>
          </w:p>
        </w:tc>
        <w:tc>
          <w:tcPr>
            <w:tcW w:w="662"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961"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474"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61"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218"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1252" w:type="dxa"/>
            <w:tcBorders>
              <w:top w:val="single" w:sz="2"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r>
          </w:p>
        </w:tc>
        <w:tc>
          <w:tcPr>
            <w:tcW w:w="730" w:type="dxa"/>
            <w:tcBorders>
              <w:top w:val="single" w:sz="2" w:space="0" w:color="00000A"/>
              <w:left w:val="single" w:sz="6" w:space="0" w:color="00000A"/>
              <w:bottom w:val="single" w:sz="4" w:space="0" w:color="00000A"/>
              <w:insideH w:val="single" w:sz="4" w:space="0" w:color="00000A"/>
              <w:right w:val="single" w:sz="2" w:space="0" w:color="000001"/>
              <w:insideV w:val="single" w:sz="2" w:space="0" w:color="000001"/>
            </w:tcBorders>
            <w:shd w:fill="FFFFFF" w:val="clear"/>
            <w:tcMar>
              <w:left w:w="-7" w:type="dxa"/>
            </w:tcMar>
          </w:tcPr>
          <w:p>
            <w:pPr>
              <w:pStyle w:val="Normal"/>
              <w:spacing w:before="0" w:after="200"/>
              <w:jc w:val="both"/>
              <w:rPr>
                <w:rFonts w:cs="Tahoma" w:ascii="Tahoma" w:hAnsi="Tahoma"/>
                <w:color w:val="000000"/>
                <w:sz w:val="20"/>
                <w:szCs w:val="20"/>
              </w:rPr>
            </w:pPr>
            <w:r>
              <w:rPr>
                <w:rFonts w:cs="Tahoma" w:ascii="Tahoma" w:hAnsi="Tahoma"/>
                <w:color w:val="000000"/>
                <w:sz w:val="20"/>
                <w:szCs w:val="20"/>
              </w:rPr>
              <w:t>1 kpl – rozm 7,5</w:t>
            </w:r>
          </w:p>
        </w:tc>
      </w:tr>
      <w:tr>
        <w:trPr>
          <w:trHeight w:val="318" w:hRule="atLeast"/>
          <w:cantSplit w:val="false"/>
        </w:trPr>
        <w:tc>
          <w:tcPr>
            <w:tcW w:w="14045" w:type="dxa"/>
            <w:gridSpan w:val="11"/>
            <w:tcBorders>
              <w:top w:val="single" w:sz="4" w:space="0" w:color="00000A"/>
              <w:left w:val="single" w:sz="6" w:space="0" w:color="00000A"/>
              <w:bottom w:val="single" w:sz="4" w:space="0" w:color="00000A"/>
              <w:insideH w:val="single" w:sz="4" w:space="0" w:color="00000A"/>
              <w:right w:val="single" w:sz="2" w:space="0" w:color="000001"/>
              <w:insideV w:val="single" w:sz="2" w:space="0" w:color="000001"/>
            </w:tcBorders>
            <w:shd w:fill="FFFFFF" w:val="clear"/>
            <w:tcMar>
              <w:left w:w="-7"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Arial" w:ascii="Arial" w:hAnsi="Arial"/>
                <w:sz w:val="20"/>
                <w:szCs w:val="20"/>
              </w:rPr>
              <w:t>Rękawice chirurgiczne, ortopedyczne , sterylne, bezpudrowe, lateksowe, pokryte polimerem, z rolowanym mankietem, o grubszych ściankach, w komplecie o zróżnicowanej kolorystyce (wewnętrzna: zielona, zewnętrzna: brązowa). Zawartość protein ≤ 50 µg/g.  AQL 0,65. Zgodnych z normą EN 455, odpornych na wirusy ASTMF 1671,</w:t>
            </w:r>
            <w:r>
              <w:rPr>
                <w:rFonts w:cs="Tahoma" w:ascii="Tahoma" w:hAnsi="Tahoma"/>
                <w:color w:val="000000"/>
                <w:sz w:val="20"/>
                <w:szCs w:val="20"/>
              </w:rPr>
              <w:t xml:space="preserve"> dostępne w rozmiarach: 9; 8,5; 8;7,5; 7; 6,5; 6</w:t>
            </w:r>
          </w:p>
        </w:tc>
      </w:tr>
    </w:tbl>
    <w:p>
      <w:pPr>
        <w:pStyle w:val="Normal"/>
        <w:rPr>
          <w:rFonts w:cs="Tahoma" w:ascii="Tahoma" w:hAnsi="Tahoma"/>
          <w:b/>
          <w:color w:val="000000"/>
          <w:sz w:val="20"/>
          <w:szCs w:val="20"/>
        </w:rPr>
      </w:pPr>
      <w:r>
        <w:rPr>
          <w:rFonts w:cs="Tahoma" w:ascii="Tahoma" w:hAnsi="Tahoma"/>
          <w:b/>
          <w:color w:val="000000"/>
          <w:sz w:val="20"/>
          <w:szCs w:val="20"/>
        </w:rPr>
      </w:r>
    </w:p>
    <w:p>
      <w:pPr>
        <w:pStyle w:val="Normal"/>
        <w:rPr>
          <w:rFonts w:cs="Tahoma" w:ascii="Tahoma" w:hAnsi="Tahoma"/>
          <w:b/>
          <w:color w:val="000000"/>
          <w:sz w:val="20"/>
          <w:szCs w:val="20"/>
        </w:rPr>
      </w:pPr>
      <w:r>
        <w:rPr>
          <w:rFonts w:cs="Tahoma" w:ascii="Tahoma" w:hAnsi="Tahoma"/>
          <w:b/>
          <w:color w:val="000000"/>
          <w:sz w:val="20"/>
          <w:szCs w:val="20"/>
        </w:rPr>
      </w:r>
    </w:p>
    <w:p>
      <w:pPr>
        <w:pStyle w:val="Normal"/>
        <w:rPr/>
      </w:pPr>
      <w:r>
        <w:rPr/>
      </w:r>
    </w:p>
    <w:p>
      <w:pPr>
        <w:pStyle w:val="Normal"/>
        <w:rPr/>
      </w:pPr>
      <w:r>
        <w:rPr/>
      </w:r>
    </w:p>
    <w:tbl>
      <w:tblPr>
        <w:jc w:val="left"/>
        <w:tblInd w:w="-970" w:type="dxa"/>
        <w:tblBorders>
          <w:top w:val="single" w:sz="2" w:space="0" w:color="000001"/>
          <w:left w:val="single" w:sz="2" w:space="0" w:color="000001"/>
          <w:bottom w:val="single" w:sz="2" w:space="0" w:color="000001"/>
          <w:insideH w:val="single" w:sz="2" w:space="0" w:color="000001"/>
          <w:right w:val="single" w:sz="2" w:space="0" w:color="000001"/>
          <w:insideV w:val="single" w:sz="2" w:space="0" w:color="000001"/>
        </w:tblBorders>
        <w:tblCellMar>
          <w:top w:w="0" w:type="dxa"/>
          <w:left w:w="17" w:type="dxa"/>
          <w:bottom w:w="0" w:type="dxa"/>
          <w:right w:w="30" w:type="dxa"/>
        </w:tblCellMar>
      </w:tblPr>
      <w:tblGrid>
        <w:gridCol w:w="567"/>
        <w:gridCol w:w="5282"/>
        <w:gridCol w:w="572"/>
        <w:gridCol w:w="995"/>
        <w:gridCol w:w="853"/>
        <w:gridCol w:w="1139"/>
        <w:gridCol w:w="569"/>
        <w:gridCol w:w="994"/>
        <w:gridCol w:w="857"/>
        <w:gridCol w:w="3333"/>
      </w:tblGrid>
      <w:tr>
        <w:trPr>
          <w:trHeight w:val="212" w:hRule="atLeast"/>
          <w:cantSplit w:val="false"/>
        </w:trPr>
        <w:tc>
          <w:tcPr>
            <w:tcW w:w="56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17"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L.p.</w:t>
            </w:r>
          </w:p>
        </w:tc>
        <w:tc>
          <w:tcPr>
            <w:tcW w:w="5282"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17"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Asortyment</w:t>
            </w:r>
          </w:p>
        </w:tc>
        <w:tc>
          <w:tcPr>
            <w:tcW w:w="572"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17"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J.m.</w:t>
            </w:r>
          </w:p>
        </w:tc>
        <w:tc>
          <w:tcPr>
            <w:tcW w:w="995"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17"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Ilość</w:t>
            </w:r>
          </w:p>
        </w:tc>
        <w:tc>
          <w:tcPr>
            <w:tcW w:w="853"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17"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Cena jedn. netto</w:t>
            </w:r>
          </w:p>
        </w:tc>
        <w:tc>
          <w:tcPr>
            <w:tcW w:w="1139"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17"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Wartość netto</w:t>
            </w:r>
          </w:p>
        </w:tc>
        <w:tc>
          <w:tcPr>
            <w:tcW w:w="569"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17"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VAT</w:t>
            </w:r>
          </w:p>
        </w:tc>
        <w:tc>
          <w:tcPr>
            <w:tcW w:w="994"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17"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Wartość brutto</w:t>
            </w:r>
          </w:p>
        </w:tc>
        <w:tc>
          <w:tcPr>
            <w:tcW w:w="85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17"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Próbki</w:t>
            </w:r>
          </w:p>
        </w:tc>
        <w:tc>
          <w:tcPr>
            <w:tcW w:w="3333"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17"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Producent/nr katalogowy</w:t>
            </w:r>
          </w:p>
        </w:tc>
      </w:tr>
      <w:tr>
        <w:trPr>
          <w:trHeight w:val="966" w:hRule="atLeast"/>
          <w:cantSplit w:val="false"/>
        </w:trPr>
        <w:tc>
          <w:tcPr>
            <w:tcW w:w="567" w:type="dxa"/>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tabs>
                <w:tab w:val="left" w:pos="195" w:leader="none"/>
              </w:tabs>
              <w:spacing w:before="0" w:after="200"/>
              <w:rPr>
                <w:rFonts w:cs="Tahoma" w:ascii="Tahoma" w:hAnsi="Tahoma"/>
                <w:color w:val="000000"/>
                <w:sz w:val="20"/>
                <w:szCs w:val="20"/>
              </w:rPr>
            </w:pPr>
            <w:r>
              <w:rPr>
                <w:rFonts w:cs="Tahoma" w:ascii="Tahoma" w:hAnsi="Tahoma"/>
                <w:color w:val="000000"/>
                <w:sz w:val="20"/>
                <w:szCs w:val="20"/>
              </w:rPr>
              <w:tab/>
              <w:t>1.</w:t>
            </w:r>
          </w:p>
        </w:tc>
        <w:tc>
          <w:tcPr>
            <w:tcW w:w="5282" w:type="dxa"/>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rPr>
                <w:rFonts w:cs="Tahoma" w:ascii="Tahoma" w:hAnsi="Tahoma"/>
                <w:sz w:val="20"/>
                <w:szCs w:val="20"/>
              </w:rPr>
            </w:pPr>
            <w:r>
              <w:rPr>
                <w:rFonts w:cs="Tahoma" w:ascii="Tahoma" w:hAnsi="Tahoma"/>
                <w:sz w:val="20"/>
                <w:szCs w:val="20"/>
              </w:rPr>
              <w:t xml:space="preserve">Rękawice chir.sterylne neoprenowe </w:t>
            </w:r>
          </w:p>
          <w:p>
            <w:pPr>
              <w:pStyle w:val="Normal"/>
              <w:spacing w:before="0" w:after="200"/>
              <w:rPr>
                <w:rFonts w:cs="Tahoma" w:ascii="Tahoma" w:hAnsi="Tahoma"/>
                <w:sz w:val="20"/>
                <w:szCs w:val="20"/>
              </w:rPr>
            </w:pPr>
            <w:r>
              <w:rPr>
                <w:rFonts w:cs="Tahoma" w:ascii="Tahoma" w:hAnsi="Tahoma"/>
                <w:sz w:val="20"/>
                <w:szCs w:val="20"/>
              </w:rPr>
            </w:r>
          </w:p>
        </w:tc>
        <w:tc>
          <w:tcPr>
            <w:tcW w:w="572" w:type="dxa"/>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center"/>
              <w:rPr>
                <w:rFonts w:cs="Tahoma" w:ascii="Tahoma" w:hAnsi="Tahoma"/>
                <w:sz w:val="20"/>
                <w:szCs w:val="20"/>
              </w:rPr>
            </w:pPr>
            <w:r>
              <w:rPr>
                <w:rFonts w:cs="Tahoma" w:ascii="Tahoma" w:hAnsi="Tahoma"/>
                <w:sz w:val="20"/>
                <w:szCs w:val="20"/>
              </w:rPr>
              <w:t>para</w:t>
            </w:r>
          </w:p>
        </w:tc>
        <w:tc>
          <w:tcPr>
            <w:tcW w:w="995" w:type="dxa"/>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right"/>
              <w:rPr>
                <w:rFonts w:cs="Tahoma" w:ascii="Tahoma" w:hAnsi="Tahoma"/>
                <w:sz w:val="20"/>
                <w:szCs w:val="20"/>
              </w:rPr>
            </w:pPr>
            <w:r>
              <w:rPr>
                <w:rFonts w:cs="Tahoma" w:ascii="Tahoma" w:hAnsi="Tahoma"/>
                <w:sz w:val="20"/>
                <w:szCs w:val="20"/>
              </w:rPr>
              <w:t xml:space="preserve">        </w:t>
            </w:r>
            <w:r>
              <w:rPr>
                <w:rFonts w:cs="Tahoma" w:ascii="Tahoma" w:hAnsi="Tahoma"/>
                <w:sz w:val="20"/>
                <w:szCs w:val="20"/>
              </w:rPr>
              <w:t>60</w:t>
            </w:r>
            <w:r>
              <w:rPr>
                <w:rFonts w:cs="Tahoma" w:ascii="Tahoma" w:hAnsi="Tahoma"/>
                <w:sz w:val="20"/>
                <w:szCs w:val="20"/>
              </w:rPr>
              <w:t>0</w:t>
            </w:r>
          </w:p>
        </w:tc>
        <w:tc>
          <w:tcPr>
            <w:tcW w:w="853" w:type="dxa"/>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rPr>
                <w:rFonts w:cs="Tahoma" w:ascii="Tahoma" w:hAnsi="Tahoma"/>
                <w:sz w:val="20"/>
                <w:szCs w:val="20"/>
              </w:rPr>
            </w:pPr>
            <w:r>
              <w:rPr>
                <w:rFonts w:cs="Tahoma" w:ascii="Tahoma" w:hAnsi="Tahoma"/>
                <w:sz w:val="20"/>
                <w:szCs w:val="20"/>
              </w:rPr>
            </w:r>
          </w:p>
        </w:tc>
        <w:tc>
          <w:tcPr>
            <w:tcW w:w="1139" w:type="dxa"/>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rPr>
                <w:rFonts w:cs="Tahoma" w:ascii="Tahoma" w:hAnsi="Tahoma"/>
                <w:sz w:val="20"/>
                <w:szCs w:val="20"/>
              </w:rPr>
            </w:pPr>
            <w:r>
              <w:rPr>
                <w:rFonts w:cs="Tahoma" w:ascii="Tahoma" w:hAnsi="Tahoma"/>
                <w:sz w:val="20"/>
                <w:szCs w:val="20"/>
              </w:rPr>
            </w:r>
          </w:p>
        </w:tc>
        <w:tc>
          <w:tcPr>
            <w:tcW w:w="569" w:type="dxa"/>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rPr>
                <w:rFonts w:cs="Tahoma" w:ascii="Tahoma" w:hAnsi="Tahoma"/>
                <w:sz w:val="20"/>
                <w:szCs w:val="20"/>
              </w:rPr>
            </w:pPr>
            <w:r>
              <w:rPr>
                <w:rFonts w:cs="Tahoma" w:ascii="Tahoma" w:hAnsi="Tahoma"/>
                <w:sz w:val="20"/>
                <w:szCs w:val="20"/>
              </w:rPr>
            </w:r>
          </w:p>
        </w:tc>
        <w:tc>
          <w:tcPr>
            <w:tcW w:w="994" w:type="dxa"/>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rPr>
                <w:rFonts w:cs="Tahoma" w:ascii="Tahoma" w:hAnsi="Tahoma"/>
                <w:sz w:val="20"/>
                <w:szCs w:val="20"/>
              </w:rPr>
            </w:pPr>
            <w:r>
              <w:rPr>
                <w:rFonts w:cs="Tahoma" w:ascii="Tahoma" w:hAnsi="Tahoma"/>
                <w:sz w:val="20"/>
                <w:szCs w:val="20"/>
              </w:rPr>
            </w:r>
          </w:p>
        </w:tc>
        <w:tc>
          <w:tcPr>
            <w:tcW w:w="857" w:type="dxa"/>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1para – rozm 7,5</w:t>
            </w:r>
          </w:p>
        </w:tc>
        <w:tc>
          <w:tcPr>
            <w:tcW w:w="3333" w:type="dxa"/>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rPr>
                <w:rFonts w:cs="Tahoma" w:ascii="Tahoma" w:hAnsi="Tahoma"/>
                <w:sz w:val="20"/>
                <w:szCs w:val="20"/>
              </w:rPr>
            </w:pPr>
            <w:r>
              <w:rPr>
                <w:rFonts w:cs="Tahoma" w:ascii="Tahoma" w:hAnsi="Tahoma"/>
                <w:sz w:val="20"/>
                <w:szCs w:val="20"/>
              </w:rPr>
            </w:r>
          </w:p>
        </w:tc>
      </w:tr>
      <w:tr>
        <w:trPr>
          <w:trHeight w:val="1403" w:hRule="atLeast"/>
          <w:cantSplit w:val="false"/>
        </w:trPr>
        <w:tc>
          <w:tcPr>
            <w:tcW w:w="15161" w:type="dxa"/>
            <w:gridSpan w:val="10"/>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rPr>
                <w:rFonts w:cs="Tahoma" w:ascii="Tahoma" w:hAnsi="Tahoma"/>
                <w:color w:val="000000"/>
                <w:sz w:val="20"/>
                <w:szCs w:val="20"/>
              </w:rPr>
            </w:pPr>
            <w:r>
              <w:rPr>
                <w:rFonts w:cs="Tahoma" w:ascii="Tahoma" w:hAnsi="Tahoma"/>
                <w:color w:val="000000"/>
                <w:sz w:val="20"/>
                <w:szCs w:val="20"/>
              </w:rPr>
              <w:t>Rękawice chirurgiczne Neoprenowe, bezpudrowe, obustronnie polimeryzowane o anatomicznym kształcie, mankiet rolowany,  mikroteksturowane,  sterylizowane radiacyjnie, AQL 0,65 , o grubości rękawicy na palcu min. 0,21mm, na dłoni min. 0,18mm i długości całkowitej min. 295 mm, siła zrywania min. 12N, zgodne z normą EN 455-1.2.3,4, posiadające badania jednostki akredytowanej na przenikanie wirusów oraz odporne na przenikanie związków chemicznych oraz leków cytostatycznych wg PN EN 374-3, odporne na rozerwanie, łatwe w nakładaniu, dobrze dopasowane, powierzchnia mikroporowata. Pakowane w opakowania folia-folia, dostępne w rozmiarach: 9; 8,5; 8;7,5; 7; 6,5; 6</w:t>
            </w:r>
          </w:p>
          <w:p>
            <w:pPr>
              <w:pStyle w:val="Normal"/>
              <w:spacing w:before="0" w:after="200"/>
              <w:rPr>
                <w:rFonts w:cs="Tahoma" w:ascii="Tahoma" w:hAnsi="Tahoma"/>
                <w:sz w:val="20"/>
                <w:szCs w:val="20"/>
              </w:rPr>
            </w:pPr>
            <w:r>
              <w:rPr>
                <w:rFonts w:cs="Tahoma" w:ascii="Tahoma" w:hAnsi="Tahoma"/>
                <w:sz w:val="20"/>
                <w:szCs w:val="20"/>
              </w:rPr>
            </w:r>
          </w:p>
        </w:tc>
      </w:tr>
    </w:tbl>
    <w:p>
      <w:pPr>
        <w:pStyle w:val="Normal"/>
        <w:rPr>
          <w:rFonts w:cs="Tahoma" w:ascii="Tahoma" w:hAnsi="Tahoma"/>
          <w:color w:val="000000"/>
          <w:sz w:val="20"/>
          <w:szCs w:val="20"/>
        </w:rPr>
      </w:pPr>
      <w:r>
        <w:rPr>
          <w:rFonts w:cs="Tahoma" w:ascii="Tahoma" w:hAnsi="Tahoma"/>
          <w:color w:val="000000"/>
          <w:sz w:val="20"/>
          <w:szCs w:val="20"/>
        </w:rPr>
      </w:r>
    </w:p>
    <w:p>
      <w:pPr>
        <w:pStyle w:val="Normal"/>
        <w:rPr>
          <w:rFonts w:cs="Tahoma" w:ascii="Tahoma" w:hAnsi="Tahoma"/>
          <w:color w:val="000000"/>
          <w:sz w:val="20"/>
          <w:szCs w:val="20"/>
        </w:rPr>
      </w:pPr>
      <w:r>
        <w:rPr>
          <w:rFonts w:cs="Tahoma" w:ascii="Tahoma" w:hAnsi="Tahoma"/>
          <w:color w:val="000000"/>
          <w:sz w:val="20"/>
          <w:szCs w:val="20"/>
        </w:rPr>
        <w:t>Zamawiający wymaga dołączenia do oferty raportów z badań producenta nie starsze niż z 2016r. potwierdzających wymagane parametry zgodnie z  EN 455.</w:t>
      </w:r>
    </w:p>
    <w:p>
      <w:pPr>
        <w:pStyle w:val="Normal"/>
        <w:rPr>
          <w:rFonts w:cs="Times New Roman" w:ascii="Times New Roman" w:hAnsi="Times New Roman"/>
          <w:bCs/>
          <w:color w:val="000000"/>
          <w:sz w:val="24"/>
          <w:szCs w:val="24"/>
        </w:rPr>
      </w:pPr>
      <w:r>
        <w:rPr>
          <w:rFonts w:cs="Times New Roman" w:ascii="Times New Roman" w:hAnsi="Times New Roman"/>
          <w:bCs/>
          <w:color w:val="000000"/>
          <w:sz w:val="24"/>
          <w:szCs w:val="24"/>
        </w:rPr>
        <w:t xml:space="preserve">Zamawiający dopuszcza zaoferowanie równoważnych  norm potwierdzających przenikliwości dla substancji chemicznych tj: EN 16523-1 oraz wirusów \EN 374-5 </w:t>
      </w:r>
    </w:p>
    <w:p>
      <w:pPr>
        <w:pStyle w:val="Normal"/>
        <w:rPr>
          <w:rFonts w:cs="Times New Roman" w:ascii="Times New Roman" w:hAnsi="Times New Roman"/>
          <w:b/>
          <w:bCs/>
          <w:color w:val="000000"/>
          <w:sz w:val="24"/>
          <w:szCs w:val="24"/>
        </w:rPr>
      </w:pPr>
      <w:r>
        <w:rPr>
          <w:rFonts w:cs="Times New Roman" w:ascii="Times New Roman" w:hAnsi="Times New Roman"/>
          <w:b/>
          <w:bCs/>
          <w:color w:val="000000"/>
          <w:sz w:val="24"/>
          <w:szCs w:val="24"/>
        </w:rPr>
      </w:r>
    </w:p>
    <w:p>
      <w:pPr>
        <w:pStyle w:val="Normal"/>
        <w:rPr/>
      </w:pPr>
      <w:r>
        <w:rPr/>
      </w:r>
    </w:p>
    <w:tbl>
      <w:tblPr>
        <w:jc w:val="left"/>
        <w:tblInd w:w="-970" w:type="dxa"/>
        <w:tblBorders>
          <w:top w:val="single" w:sz="2" w:space="0" w:color="000001"/>
          <w:left w:val="single" w:sz="2" w:space="0" w:color="000001"/>
          <w:bottom w:val="single" w:sz="2" w:space="0" w:color="000001"/>
          <w:insideH w:val="single" w:sz="2" w:space="0" w:color="000001"/>
          <w:right w:val="single" w:sz="2" w:space="0" w:color="000001"/>
          <w:insideV w:val="single" w:sz="2" w:space="0" w:color="000001"/>
        </w:tblBorders>
        <w:tblCellMar>
          <w:top w:w="0" w:type="dxa"/>
          <w:left w:w="17" w:type="dxa"/>
          <w:bottom w:w="0" w:type="dxa"/>
          <w:right w:w="30" w:type="dxa"/>
        </w:tblCellMar>
      </w:tblPr>
      <w:tblGrid>
        <w:gridCol w:w="572"/>
        <w:gridCol w:w="5340"/>
        <w:gridCol w:w="577"/>
        <w:gridCol w:w="1007"/>
        <w:gridCol w:w="862"/>
        <w:gridCol w:w="1152"/>
        <w:gridCol w:w="575"/>
        <w:gridCol w:w="1007"/>
        <w:gridCol w:w="864"/>
        <w:gridCol w:w="2046"/>
      </w:tblGrid>
      <w:tr>
        <w:trPr>
          <w:trHeight w:val="212" w:hRule="atLeast"/>
          <w:cantSplit w:val="false"/>
        </w:trPr>
        <w:tc>
          <w:tcPr>
            <w:tcW w:w="572"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17"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L.p.</w:t>
            </w:r>
          </w:p>
        </w:tc>
        <w:tc>
          <w:tcPr>
            <w:tcW w:w="5340"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17"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Asortyment</w:t>
            </w:r>
          </w:p>
        </w:tc>
        <w:tc>
          <w:tcPr>
            <w:tcW w:w="57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17"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J.m.</w:t>
            </w:r>
          </w:p>
        </w:tc>
        <w:tc>
          <w:tcPr>
            <w:tcW w:w="100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17"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Ilość</w:t>
            </w:r>
          </w:p>
        </w:tc>
        <w:tc>
          <w:tcPr>
            <w:tcW w:w="862"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17"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Cena jedn. netto</w:t>
            </w:r>
          </w:p>
        </w:tc>
        <w:tc>
          <w:tcPr>
            <w:tcW w:w="1152"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17"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Wartość netto</w:t>
            </w:r>
          </w:p>
        </w:tc>
        <w:tc>
          <w:tcPr>
            <w:tcW w:w="575"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17"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VAT</w:t>
            </w:r>
          </w:p>
        </w:tc>
        <w:tc>
          <w:tcPr>
            <w:tcW w:w="100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17"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Wartość brutto</w:t>
            </w:r>
          </w:p>
        </w:tc>
        <w:tc>
          <w:tcPr>
            <w:tcW w:w="864"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17"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Próbki</w:t>
            </w:r>
          </w:p>
        </w:tc>
        <w:tc>
          <w:tcPr>
            <w:tcW w:w="2046"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17" w:type="dxa"/>
            </w:tcMar>
            <w:vAlign w:val="center"/>
          </w:tcPr>
          <w:p>
            <w:pPr>
              <w:pStyle w:val="Normal"/>
              <w:spacing w:before="0" w:after="200"/>
              <w:jc w:val="center"/>
              <w:rPr>
                <w:rFonts w:cs="Tahoma" w:ascii="Tahoma" w:hAnsi="Tahoma"/>
                <w:b/>
                <w:bCs/>
                <w:color w:val="000000"/>
                <w:sz w:val="20"/>
                <w:szCs w:val="20"/>
              </w:rPr>
            </w:pPr>
            <w:r>
              <w:rPr>
                <w:rFonts w:cs="Tahoma" w:ascii="Tahoma" w:hAnsi="Tahoma"/>
                <w:b/>
                <w:bCs/>
                <w:color w:val="000000"/>
                <w:sz w:val="20"/>
                <w:szCs w:val="20"/>
              </w:rPr>
              <w:t>Producent/nr katalogowy</w:t>
            </w:r>
          </w:p>
        </w:tc>
      </w:tr>
      <w:tr>
        <w:trPr>
          <w:trHeight w:val="1517" w:hRule="atLeast"/>
          <w:cantSplit w:val="false"/>
        </w:trPr>
        <w:tc>
          <w:tcPr>
            <w:tcW w:w="572" w:type="dxa"/>
            <w:vMerge w:val="restart"/>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tabs>
                <w:tab w:val="left" w:pos="195" w:leader="none"/>
              </w:tabs>
              <w:spacing w:before="0" w:after="200"/>
              <w:rPr>
                <w:rFonts w:cs="Tahoma" w:ascii="Tahoma" w:hAnsi="Tahoma"/>
                <w:color w:val="000000"/>
                <w:sz w:val="20"/>
                <w:szCs w:val="20"/>
              </w:rPr>
            </w:pPr>
            <w:r>
              <w:rPr>
                <w:rFonts w:cs="Tahoma" w:ascii="Tahoma" w:hAnsi="Tahoma"/>
                <w:color w:val="000000"/>
                <w:sz w:val="20"/>
                <w:szCs w:val="20"/>
              </w:rPr>
              <w:tab/>
              <w:t>1.</w:t>
            </w:r>
          </w:p>
        </w:tc>
        <w:tc>
          <w:tcPr>
            <w:tcW w:w="5340" w:type="dxa"/>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widowControl/>
              <w:suppressAutoHyphens w:val="true"/>
              <w:bidi w:val="0"/>
              <w:spacing w:lineRule="auto" w:line="276" w:before="0" w:after="200"/>
              <w:jc w:val="left"/>
              <w:rPr>
                <w:rFonts w:cs="Tahoma" w:ascii="Tahoma" w:hAnsi="Tahoma"/>
                <w:sz w:val="20"/>
                <w:szCs w:val="20"/>
              </w:rPr>
            </w:pPr>
            <w:r>
              <w:rPr>
                <w:rFonts w:cs="Tahoma" w:ascii="Tahoma" w:hAnsi="Tahoma"/>
                <w:sz w:val="20"/>
                <w:szCs w:val="20"/>
              </w:rPr>
              <w:t>Jałowa rękawica chirurgiczna chroniąca przed działaniem promieni rentgenowskich. Lateksowa, bezpudrowa. Miękki materiał rękawicy zapewniący swobodę ruchów i optymalne odczuwanie dotyku. Środek ochrony indywidualnej zgodnie z dyrektywą 89/686/EEC (znak CE). Spełnione  wymagania normy EN 455, dotyczące rękawiczek chirurgicznych.</w:t>
            </w:r>
          </w:p>
        </w:tc>
        <w:tc>
          <w:tcPr>
            <w:tcW w:w="577" w:type="dxa"/>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07" w:type="dxa"/>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62" w:type="dxa"/>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152" w:type="dxa"/>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75" w:type="dxa"/>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07" w:type="dxa"/>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64" w:type="dxa"/>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46" w:type="dxa"/>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405" w:hRule="atLeast"/>
          <w:cantSplit w:val="false"/>
        </w:trPr>
        <w:tc>
          <w:tcPr>
            <w:tcW w:w="572" w:type="dxa"/>
            <w:vMerge w:val="continue"/>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vAlign w:val="center"/>
          </w:tcPr>
          <w:p>
            <w:pPr>
              <w:pStyle w:val="Normal"/>
              <w:suppressAutoHyphens w:val="false"/>
              <w:spacing w:lineRule="auto" w:line="240" w:before="0" w:after="0"/>
              <w:rPr>
                <w:rFonts w:cs="Tahoma" w:ascii="Tahoma" w:hAnsi="Tahoma"/>
                <w:color w:val="000000"/>
                <w:sz w:val="20"/>
                <w:szCs w:val="20"/>
              </w:rPr>
            </w:pPr>
            <w:r>
              <w:rPr>
                <w:rFonts w:cs="Tahoma" w:ascii="Tahoma" w:hAnsi="Tahoma"/>
                <w:color w:val="000000"/>
                <w:sz w:val="20"/>
                <w:szCs w:val="20"/>
              </w:rPr>
            </w:r>
          </w:p>
        </w:tc>
        <w:tc>
          <w:tcPr>
            <w:tcW w:w="5340"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Rękawice rozm.7,5</w:t>
            </w:r>
          </w:p>
        </w:tc>
        <w:tc>
          <w:tcPr>
            <w:tcW w:w="577"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Para</w:t>
            </w:r>
          </w:p>
        </w:tc>
        <w:tc>
          <w:tcPr>
            <w:tcW w:w="1007"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15</w:t>
            </w:r>
          </w:p>
        </w:tc>
        <w:tc>
          <w:tcPr>
            <w:tcW w:w="862"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152"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75"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07"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64"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46"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404" w:hRule="atLeast"/>
          <w:cantSplit w:val="false"/>
        </w:trPr>
        <w:tc>
          <w:tcPr>
            <w:tcW w:w="572" w:type="dxa"/>
            <w:vMerge w:val="continue"/>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vAlign w:val="center"/>
          </w:tcPr>
          <w:p>
            <w:pPr>
              <w:pStyle w:val="Normal"/>
              <w:suppressAutoHyphens w:val="false"/>
              <w:spacing w:lineRule="auto" w:line="240" w:before="0" w:after="0"/>
              <w:rPr>
                <w:rFonts w:cs="Tahoma" w:ascii="Tahoma" w:hAnsi="Tahoma"/>
                <w:color w:val="000000"/>
                <w:sz w:val="20"/>
                <w:szCs w:val="20"/>
              </w:rPr>
            </w:pPr>
            <w:r>
              <w:rPr>
                <w:rFonts w:cs="Tahoma" w:ascii="Tahoma" w:hAnsi="Tahoma"/>
                <w:color w:val="000000"/>
                <w:sz w:val="20"/>
                <w:szCs w:val="20"/>
              </w:rPr>
            </w:r>
          </w:p>
        </w:tc>
        <w:tc>
          <w:tcPr>
            <w:tcW w:w="5340"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Rękawice rozm.8</w:t>
            </w:r>
          </w:p>
        </w:tc>
        <w:tc>
          <w:tcPr>
            <w:tcW w:w="577"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Para</w:t>
            </w:r>
          </w:p>
        </w:tc>
        <w:tc>
          <w:tcPr>
            <w:tcW w:w="1007"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15</w:t>
            </w:r>
          </w:p>
        </w:tc>
        <w:tc>
          <w:tcPr>
            <w:tcW w:w="862"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152"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75"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07"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64"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46"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304" w:hRule="atLeast"/>
          <w:cantSplit w:val="false"/>
        </w:trPr>
        <w:tc>
          <w:tcPr>
            <w:tcW w:w="572" w:type="dxa"/>
            <w:vMerge w:val="continue"/>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vAlign w:val="center"/>
          </w:tcPr>
          <w:p>
            <w:pPr>
              <w:pStyle w:val="Normal"/>
              <w:suppressAutoHyphens w:val="false"/>
              <w:spacing w:lineRule="auto" w:line="240" w:before="0" w:after="0"/>
              <w:rPr>
                <w:rFonts w:cs="Tahoma" w:ascii="Tahoma" w:hAnsi="Tahoma"/>
                <w:color w:val="000000"/>
                <w:sz w:val="20"/>
                <w:szCs w:val="20"/>
              </w:rPr>
            </w:pPr>
            <w:r>
              <w:rPr>
                <w:rFonts w:cs="Tahoma" w:ascii="Tahoma" w:hAnsi="Tahoma"/>
                <w:color w:val="000000"/>
                <w:sz w:val="20"/>
                <w:szCs w:val="20"/>
              </w:rPr>
            </w:r>
          </w:p>
        </w:tc>
        <w:tc>
          <w:tcPr>
            <w:tcW w:w="5340"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Rękawice rozm 8,5</w:t>
            </w:r>
          </w:p>
        </w:tc>
        <w:tc>
          <w:tcPr>
            <w:tcW w:w="577"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Para</w:t>
            </w:r>
          </w:p>
        </w:tc>
        <w:tc>
          <w:tcPr>
            <w:tcW w:w="1007"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15</w:t>
            </w:r>
          </w:p>
        </w:tc>
        <w:tc>
          <w:tcPr>
            <w:tcW w:w="862"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152"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75"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07"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64"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 para</w:t>
            </w:r>
          </w:p>
        </w:tc>
        <w:tc>
          <w:tcPr>
            <w:tcW w:w="2046"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r>
        <w:trPr>
          <w:trHeight w:val="353" w:hRule="atLeast"/>
          <w:cantSplit w:val="false"/>
        </w:trPr>
        <w:tc>
          <w:tcPr>
            <w:tcW w:w="572" w:type="dxa"/>
            <w:vMerge w:val="continue"/>
            <w:tcBorders>
              <w:top w:val="single" w:sz="2" w:space="0" w:color="000001"/>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vAlign w:val="center"/>
          </w:tcPr>
          <w:p>
            <w:pPr>
              <w:pStyle w:val="Normal"/>
              <w:suppressAutoHyphens w:val="false"/>
              <w:spacing w:lineRule="auto" w:line="240" w:before="0" w:after="0"/>
              <w:rPr>
                <w:rFonts w:cs="Tahoma" w:ascii="Tahoma" w:hAnsi="Tahoma"/>
                <w:color w:val="000000"/>
                <w:sz w:val="20"/>
                <w:szCs w:val="20"/>
              </w:rPr>
            </w:pPr>
            <w:r>
              <w:rPr>
                <w:rFonts w:cs="Tahoma" w:ascii="Tahoma" w:hAnsi="Tahoma"/>
                <w:color w:val="000000"/>
                <w:sz w:val="20"/>
                <w:szCs w:val="20"/>
              </w:rPr>
            </w:r>
          </w:p>
        </w:tc>
        <w:tc>
          <w:tcPr>
            <w:tcW w:w="5340"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Rękawice rozm 9</w:t>
            </w:r>
          </w:p>
        </w:tc>
        <w:tc>
          <w:tcPr>
            <w:tcW w:w="577"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widowControl/>
              <w:suppressAutoHyphens w:val="true"/>
              <w:bidi w:val="0"/>
              <w:spacing w:lineRule="auto" w:line="276" w:before="0" w:after="200"/>
              <w:jc w:val="left"/>
              <w:rPr>
                <w:rFonts w:cs="Tahoma" w:ascii="Tahoma" w:hAnsi="Tahoma"/>
                <w:color w:val="000000"/>
                <w:sz w:val="20"/>
                <w:szCs w:val="20"/>
              </w:rPr>
            </w:pPr>
            <w:r>
              <w:rPr>
                <w:rFonts w:cs="Tahoma" w:ascii="Tahoma" w:hAnsi="Tahoma"/>
                <w:color w:val="000000"/>
                <w:sz w:val="20"/>
                <w:szCs w:val="20"/>
              </w:rPr>
              <w:t xml:space="preserve">Para </w:t>
            </w:r>
          </w:p>
        </w:tc>
        <w:tc>
          <w:tcPr>
            <w:tcW w:w="1007"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t>15</w:t>
            </w:r>
          </w:p>
        </w:tc>
        <w:tc>
          <w:tcPr>
            <w:tcW w:w="862"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152"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575"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1007"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864"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c>
          <w:tcPr>
            <w:tcW w:w="2046" w:type="dxa"/>
            <w:tcBorders>
              <w:top w:val="single" w:sz="4" w:space="0" w:color="00000A"/>
              <w:left w:val="single" w:sz="2" w:space="0" w:color="000001"/>
              <w:bottom w:val="single" w:sz="4" w:space="0" w:color="00000A"/>
              <w:insideH w:val="single" w:sz="4" w:space="0" w:color="00000A"/>
              <w:right w:val="single" w:sz="2" w:space="0" w:color="000001"/>
              <w:insideV w:val="single" w:sz="2" w:space="0" w:color="000001"/>
            </w:tcBorders>
            <w:shd w:fill="FFFFFF" w:val="clear"/>
            <w:tcMar>
              <w:left w:w="17" w:type="dxa"/>
            </w:tcMar>
          </w:tcPr>
          <w:p>
            <w:pPr>
              <w:pStyle w:val="Normal"/>
              <w:spacing w:before="0" w:after="200"/>
              <w:jc w:val="right"/>
              <w:rPr>
                <w:rFonts w:cs="Tahoma" w:ascii="Tahoma" w:hAnsi="Tahoma"/>
                <w:color w:val="000000"/>
                <w:sz w:val="20"/>
                <w:szCs w:val="20"/>
              </w:rPr>
            </w:pPr>
            <w:r>
              <w:rPr>
                <w:rFonts w:cs="Tahoma" w:ascii="Tahoma" w:hAnsi="Tahoma"/>
                <w:color w:val="000000"/>
                <w:sz w:val="20"/>
                <w:szCs w:val="20"/>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suppressAutoHyphens w:val="true"/>
        <w:bidi w:val="0"/>
        <w:spacing w:lineRule="auto" w:line="276" w:before="0" w:after="200"/>
        <w:jc w:val="left"/>
        <w:rPr/>
      </w:pPr>
      <w:r>
        <w:rPr/>
      </w:r>
    </w:p>
    <w:sectPr>
      <w:type w:val="nextPage"/>
      <w:pgSz w:orient="landscape" w:w="16838" w:h="11906"/>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Tahoma">
    <w:charset w:val="ee"/>
    <w:family w:val="roman"/>
    <w:pitch w:val="variable"/>
  </w:font>
  <w:font w:name="Arial">
    <w:charset w:val="ee"/>
    <w:family w:val="roman"/>
    <w:pitch w:val="variable"/>
  </w:font>
</w:fonts>
</file>

<file path=word/settings.xml><?xml version="1.0" encoding="utf-8"?>
<w:settings xmlns:w="http://schemas.openxmlformats.org/wordprocessingml/2006/main">
  <w:zoom w:percent="8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pl-PL"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f25583"/>
    <w:pPr>
      <w:widowControl/>
      <w:suppressAutoHyphens w:val="true"/>
      <w:bidi w:val="0"/>
      <w:spacing w:lineRule="auto" w:line="276" w:before="0" w:after="200"/>
      <w:jc w:val="left"/>
    </w:pPr>
    <w:rPr>
      <w:rFonts w:ascii="Calibri" w:hAnsi="Calibri" w:eastAsia="SimSun" w:cs="Calibri"/>
      <w:color w:val="00000A"/>
      <w:sz w:val="22"/>
      <w:szCs w:val="22"/>
      <w:lang w:val="pl-PL" w:eastAsia="en-US" w:bidi="ar-SA"/>
    </w:rPr>
  </w:style>
  <w:style w:type="paragraph" w:styleId="Nagwek1">
    <w:name w:val="Nagłówek 1"/>
    <w:qFormat/>
    <w:link w:val="Nagwek1Znak"/>
    <w:rsid w:val="00f25583"/>
    <w:basedOn w:val="Normal"/>
    <w:pPr>
      <w:keepNext/>
      <w:spacing w:lineRule="auto" w:line="240" w:before="0" w:after="0"/>
      <w:jc w:val="center"/>
      <w:outlineLvl w:val="0"/>
    </w:pPr>
    <w:rPr>
      <w:rFonts w:ascii="Times New Roman" w:hAnsi="Times New Roman" w:eastAsia="Times New Roman" w:cs="Times New Roman"/>
      <w:b/>
      <w:sz w:val="24"/>
      <w:szCs w:val="24"/>
      <w:lang w:eastAsia="pl-PL"/>
    </w:rPr>
  </w:style>
  <w:style w:type="character" w:styleId="DefaultParagraphFont" w:default="1">
    <w:name w:val="Default Paragraph Font"/>
    <w:uiPriority w:val="1"/>
    <w:semiHidden/>
    <w:unhideWhenUsed/>
    <w:rPr/>
  </w:style>
  <w:style w:type="character" w:styleId="Nagwek1Znak" w:customStyle="1">
    <w:name w:val="Nagłówek 1 Znak"/>
    <w:link w:val="Nagwek1"/>
    <w:rsid w:val="00f25583"/>
    <w:basedOn w:val="DefaultParagraphFont"/>
    <w:rPr>
      <w:rFonts w:ascii="Times New Roman" w:hAnsi="Times New Roman" w:eastAsia="Times New Roman" w:cs="Times New Roman"/>
      <w:b/>
      <w:color w:val="00000A"/>
      <w:sz w:val="24"/>
      <w:szCs w:val="24"/>
      <w:lang w:eastAsia="pl-PL"/>
    </w:rPr>
  </w:style>
  <w:style w:type="paragraph" w:styleId="Nagwek">
    <w:name w:val="Nagłówek"/>
    <w:basedOn w:val="Normal"/>
    <w:next w:val="Tretekstu"/>
    <w:pPr>
      <w:keepNext/>
      <w:spacing w:before="240" w:after="120"/>
    </w:pPr>
    <w:rPr>
      <w:rFonts w:ascii="Liberation Sans" w:hAnsi="Liberation Sans" w:eastAsia="Microsoft YaHei" w:cs="Mang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pPr>
      <w:suppressLineNumbers/>
    </w:pPr>
    <w:rPr>
      <w:rFonts w:cs="Mangal"/>
    </w:rPr>
  </w:style>
  <w:style w:type="numbering" w:styleId="NoList" w:default="1">
    <w:name w:val="No List"/>
    <w:uiPriority w:val="99"/>
    <w:semiHidden/>
    <w:unhideWhenUsed/>
  </w:style>
  <w:style w:type="table" w:default="1" w:styleId="Standardowy">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2020-01-15T09:01:00Z</dcterms:created>
  <dc:creator>akujawska</dc:creator>
  <dc:language>pl-PL</dc:language>
  <cp:lastModifiedBy>akujawska</cp:lastModifiedBy>
  <cp:lastPrinted>2020-01-17T12:22:41Z</cp:lastPrinted>
  <dcterms:modified xsi:type="dcterms:W3CDTF">2020-01-15T09:21:00Z</dcterms:modified>
  <cp:revision>5</cp:revision>
</cp:coreProperties>
</file>